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8D" w:rsidRDefault="0011508D" w:rsidP="0011508D">
      <w:pPr>
        <w:pStyle w:val="BodyTextIndent"/>
        <w:tabs>
          <w:tab w:val="left" w:pos="0"/>
        </w:tabs>
        <w:ind w:left="0"/>
        <w:rPr>
          <w:b/>
          <w:bCs/>
          <w:sz w:val="28"/>
          <w:u w:val="single"/>
        </w:rPr>
      </w:pPr>
      <w:bookmarkStart w:id="0" w:name="_GoBack"/>
      <w:bookmarkEnd w:id="0"/>
      <w:r>
        <w:rPr>
          <w:b/>
          <w:bCs/>
          <w:sz w:val="28"/>
          <w:u w:val="single"/>
        </w:rPr>
        <w:t>Student Outcomes Organizational Chart</w:t>
      </w:r>
    </w:p>
    <w:p w:rsidR="0011508D" w:rsidRDefault="0011508D" w:rsidP="0011508D">
      <w:pPr>
        <w:pStyle w:val="BodyTextIndent"/>
        <w:tabs>
          <w:tab w:val="left" w:pos="0"/>
        </w:tabs>
        <w:rPr>
          <w:b/>
          <w:bCs/>
          <w:sz w:val="28"/>
          <w:u w:val="single"/>
        </w:rPr>
      </w:pPr>
    </w:p>
    <w:p w:rsidR="0011508D" w:rsidRDefault="0011508D" w:rsidP="0011508D">
      <w:pPr>
        <w:pStyle w:val="BodyTextIndent"/>
        <w:ind w:left="90"/>
        <w:jc w:val="both"/>
      </w:pPr>
      <w:r>
        <w:t xml:space="preserve">President George W. Bush signed into law the No Child Left Behind (NCLB) Act on January 8, 2002.  This Act focuses on four principles; (1) accountability for student achievement and academic standards, (2) increased flexibility and local control of student outcomes, (3) a greater role for parents in their children’s educational programs, and (4) greater emphasis on scientifically based instruction. </w:t>
      </w:r>
    </w:p>
    <w:p w:rsidR="0011508D" w:rsidRDefault="0011508D" w:rsidP="0011508D">
      <w:pPr>
        <w:ind w:left="360" w:hanging="900"/>
        <w:jc w:val="both"/>
      </w:pPr>
    </w:p>
    <w:p w:rsidR="0011508D" w:rsidRDefault="0011508D" w:rsidP="0011508D">
      <w:pPr>
        <w:ind w:left="90"/>
        <w:jc w:val="both"/>
      </w:pPr>
      <w:r>
        <w:t>To align ourselves with this federal mandate, the Guam Public School System has developed a District Action Plan (DAP) that incorporates these principles into its mission.  In turn, individual schools throughout the district have developed their School Level Improvement Plan (SLIP) that aligns itself with the DAP.  The diagram below pictorially shows our organizational commitment to student outcomes.</w:t>
      </w:r>
    </w:p>
    <w:p w:rsidR="0011508D" w:rsidRDefault="0011508D" w:rsidP="0011508D">
      <w:pPr>
        <w:pStyle w:val="Header"/>
        <w:widowControl w:val="0"/>
        <w:tabs>
          <w:tab w:val="left" w:pos="7380"/>
        </w:tabs>
        <w:ind w:left="144" w:hanging="90"/>
        <w:jc w:val="both"/>
      </w:pPr>
    </w:p>
    <w:p w:rsidR="0011508D" w:rsidRDefault="0011508D" w:rsidP="0011508D">
      <w:pPr>
        <w:pStyle w:val="Header"/>
        <w:widowControl w:val="0"/>
        <w:tabs>
          <w:tab w:val="left" w:pos="7380"/>
        </w:tabs>
        <w:ind w:left="90" w:hanging="36"/>
        <w:jc w:val="both"/>
      </w:pPr>
      <w:r>
        <w:t>The driving mission of everyone at BMS is to develop in each student a vision of success and to provide him or her with all the resources to be successful.  Student outcomes are the overall evaluation or measurement of our success as educators.  All of our efforts are focused on creating a climate in which successes are celebrated and failures are viewed as opportunities for growth.</w:t>
      </w:r>
    </w:p>
    <w:p w:rsidR="0011508D" w:rsidRDefault="0011508D" w:rsidP="0011508D">
      <w:pPr>
        <w:pStyle w:val="Header"/>
        <w:keepNext/>
        <w:widowControl w:val="0"/>
        <w:tabs>
          <w:tab w:val="left" w:pos="7380"/>
        </w:tabs>
        <w:jc w:val="both"/>
      </w:pPr>
      <w:r>
        <w:rPr>
          <w:noProof/>
        </w:rPr>
        <w:drawing>
          <wp:anchor distT="0" distB="0" distL="114300" distR="114300" simplePos="0" relativeHeight="251659264" behindDoc="0" locked="0" layoutInCell="1" allowOverlap="1" wp14:anchorId="0F509F63" wp14:editId="22FF45B3">
            <wp:simplePos x="0" y="0"/>
            <wp:positionH relativeFrom="column">
              <wp:posOffset>9525</wp:posOffset>
            </wp:positionH>
            <wp:positionV relativeFrom="paragraph">
              <wp:posOffset>158115</wp:posOffset>
            </wp:positionV>
            <wp:extent cx="5838825" cy="4848225"/>
            <wp:effectExtent l="0" t="0" r="28575" b="28575"/>
            <wp:wrapNone/>
            <wp:docPr id="189" name="Diagram 1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258445</wp:posOffset>
                </wp:positionH>
                <wp:positionV relativeFrom="paragraph">
                  <wp:posOffset>121920</wp:posOffset>
                </wp:positionV>
                <wp:extent cx="6210300" cy="175260"/>
                <wp:effectExtent l="127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BC0" w:rsidRPr="002E5E34" w:rsidRDefault="00C84BC0" w:rsidP="0011508D">
                            <w:pPr>
                              <w:pStyle w:val="Caption"/>
                              <w:rPr>
                                <w:i/>
                                <w:noProof/>
                                <w:szCs w:val="24"/>
                              </w:rPr>
                            </w:pPr>
                            <w:r w:rsidRPr="002E5E34">
                              <w:rPr>
                                <w:i/>
                              </w:rPr>
                              <w:t xml:space="preserve">Figure 1. Alignment of curricular plans to ensure individual student success are attained at </w:t>
                            </w:r>
                            <w:r>
                              <w:rPr>
                                <w:i/>
                              </w:rPr>
                              <w:t>BMS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5pt;margin-top:9.6pt;width:48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GnewIAAP8EAAAOAAAAZHJzL2Uyb0RvYy54bWysVNuO2yAQfa/Uf0C8Z32pk42tdVZ7qatK&#10;24u02w8ggGNUDBRI7G3Vf++A19n08lBV9QMeYDicmTPDxeXYS3Tg1gmtapydpRhxRTUTalfjTw/N&#10;Yo2R80QxIrXiNX7kDl9uXr64GEzFc91pybhFAKJcNZgad96bKkkc7XhP3Jk2XMFmq21PPEztLmGW&#10;DIDeyyRP01UyaMuM1ZQ7B6u30ybeRPy25dR/aFvHPZI1Bm4+jjaO2zAmmwtS7SwxnaBPNMg/sOiJ&#10;UHDpEeqWeIL2VvwG1QtqtdOtP6O6T3TbCspjDBBNlv4SzX1HDI+xQHKcOabJ/T9Y+v7w0SLBQDuM&#10;FOlBogc+enStR5SF7AzGVeB0b8DNj7AcPEOkztxp+tkhpW86onb8ylo9dJwwYBdPJidHJxwXQLbD&#10;O83gGrL3OgKNre0DICQDATqo9HhUJlChsLjKs/RVClsU9rLzZb6K0iWkmk8b6/wbrnsUjBpbUD6i&#10;k8Od8xAHuM4ukb2WgjVCyjixu+2NtOhAoEqa+IXQ4Yg7dZMqOCsdjk3b0wqQhDvCXqAbVf9WZnmR&#10;XuflolmtzxdFUywX5Xm6XqRZeV2u0qIsbpvvgWBWVJ1gjKs7ofhcgVnxdwo/9cJUO7EG0VDjcpkv&#10;J4lO2bvTINP4/SnIXnhoSCn6Gq+PTqQKwr5WDMImlSdCTnbyM/2YMsjB/I9ZiWUQlJ9qwI/bEVBC&#10;bWw1e4SCsBr0AmnhFQGj0/YrRgN0ZI3dlz2xHCP5VkFRhfadDTsb29kgisLRGnuMJvPGT22+N1bs&#10;OkCey/YKCq8RsSaeWQDlMIEui+SfXoTQxqfz6PX8bm1+AAAA//8DAFBLAwQUAAYACAAAACEApOF2&#10;xd8AAAAJAQAADwAAAGRycy9kb3ducmV2LnhtbEyPwU7DMBBE70j8g7VIXFBrt0QhhDhVVcEBLhWh&#10;l97c2I0D8TqKnTb8PdtTOe680exMsZpcx05mCK1HCYu5AGaw9rrFRsLu622WAQtRoVadRyPh1wRY&#10;lbc3hcq1P+OnOVWxYRSCIVcSbIx9znmorXEqzH1vkNjRD05FOoeG60GdKdx1fClEyp1qkT5Y1ZuN&#10;NfVPNToJ22S/tQ/j8fVjnTwO77txk343lZT3d9P6BVg0U7ya4VKfqkNJnQ5+RB1YJyERT+Qk/XkJ&#10;7MLFIiPlQCTNgJcF/7+g/AMAAP//AwBQSwECLQAUAAYACAAAACEAtoM4kv4AAADhAQAAEwAAAAAA&#10;AAAAAAAAAAAAAAAAW0NvbnRlbnRfVHlwZXNdLnhtbFBLAQItABQABgAIAAAAIQA4/SH/1gAAAJQB&#10;AAALAAAAAAAAAAAAAAAAAC8BAABfcmVscy8ucmVsc1BLAQItABQABgAIAAAAIQCsAOGnewIAAP8E&#10;AAAOAAAAAAAAAAAAAAAAAC4CAABkcnMvZTJvRG9jLnhtbFBLAQItABQABgAIAAAAIQCk4XbF3wAA&#10;AAkBAAAPAAAAAAAAAAAAAAAAANUEAABkcnMvZG93bnJldi54bWxQSwUGAAAAAAQABADzAAAA4QUA&#10;AAAA&#10;" stroked="f">
                <v:textbox style="mso-fit-shape-to-text:t" inset="0,0,0,0">
                  <w:txbxContent>
                    <w:p w:rsidR="00C84BC0" w:rsidRPr="002E5E34" w:rsidRDefault="00C84BC0" w:rsidP="0011508D">
                      <w:pPr>
                        <w:pStyle w:val="Caption"/>
                        <w:rPr>
                          <w:i/>
                          <w:noProof/>
                          <w:szCs w:val="24"/>
                        </w:rPr>
                      </w:pPr>
                      <w:proofErr w:type="gramStart"/>
                      <w:r w:rsidRPr="002E5E34">
                        <w:rPr>
                          <w:i/>
                        </w:rPr>
                        <w:t>Figure 1.</w:t>
                      </w:r>
                      <w:proofErr w:type="gramEnd"/>
                      <w:r w:rsidRPr="002E5E34">
                        <w:rPr>
                          <w:i/>
                        </w:rPr>
                        <w:t xml:space="preserve"> Alignment of curricular plans to ensure individual student success are attained at </w:t>
                      </w:r>
                      <w:r>
                        <w:rPr>
                          <w:i/>
                        </w:rPr>
                        <w:t>BMS</w:t>
                      </w:r>
                    </w:p>
                  </w:txbxContent>
                </v:textbox>
              </v:shape>
            </w:pict>
          </mc:Fallback>
        </mc:AlternateContent>
      </w: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r>
        <w:t xml:space="preserve">To this end, our curriculum must be aligned with all the factors that determine success. The foundation for positive student outcomes is based on the plans devised by the school community to coordinate their efforts and guide them in the right direction.  The School Improvement Plan outlines the strategy VSABMS faculty and staff will implement to ensure our children are successful.  Please see </w:t>
      </w:r>
      <w:r>
        <w:rPr>
          <w:b/>
        </w:rPr>
        <w:t xml:space="preserve">APPENDIX </w:t>
      </w:r>
      <w:r w:rsidRPr="0050578C">
        <w:rPr>
          <w:b/>
        </w:rPr>
        <w:t>A</w:t>
      </w:r>
      <w:r>
        <w:t xml:space="preserve"> for the school action plan or Roadrunners Academic Progress Plan, or RAPP.</w:t>
      </w: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r>
        <w:t>Here is a visual representation of the RAPP that depicts the 3 core areas of Professional LearningCommunities, Rigorous Curriculum, Instruction, and Assessment Alignment, and Personalization.  Please note that all action steps we engage in for the next few years stem from the RAPP.  It not only incorporates the Breaking Ranks Model, but also incorporates the 5 district level expectations, WASC recommendations, and the School Report Card.</w:t>
      </w:r>
    </w:p>
    <w:p w:rsidR="0011508D" w:rsidRDefault="0011508D" w:rsidP="0011508D">
      <w:pPr>
        <w:pStyle w:val="Header"/>
        <w:widowControl w:val="0"/>
        <w:tabs>
          <w:tab w:val="left" w:pos="7380"/>
        </w:tabs>
        <w:ind w:left="90" w:hanging="36"/>
        <w:jc w:val="both"/>
      </w:pPr>
      <w:r>
        <w:rPr>
          <w:noProof/>
        </w:rPr>
        <w:drawing>
          <wp:anchor distT="0" distB="0" distL="114300" distR="114300" simplePos="0" relativeHeight="251661312" behindDoc="0" locked="0" layoutInCell="1" allowOverlap="1" wp14:anchorId="5FF70113" wp14:editId="21F11271">
            <wp:simplePos x="0" y="0"/>
            <wp:positionH relativeFrom="column">
              <wp:posOffset>-304800</wp:posOffset>
            </wp:positionH>
            <wp:positionV relativeFrom="paragraph">
              <wp:posOffset>150495</wp:posOffset>
            </wp:positionV>
            <wp:extent cx="6515100" cy="488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 for BMS.jpg"/>
                    <pic:cNvPicPr/>
                  </pic:nvPicPr>
                  <pic:blipFill>
                    <a:blip r:embed="rId14">
                      <a:extLst>
                        <a:ext uri="{28A0092B-C50C-407E-A947-70E740481C1C}">
                          <a14:useLocalDpi xmlns:a14="http://schemas.microsoft.com/office/drawing/2010/main" val="0"/>
                        </a:ext>
                      </a:extLst>
                    </a:blip>
                    <a:stretch>
                      <a:fillRect/>
                    </a:stretch>
                  </pic:blipFill>
                  <pic:spPr>
                    <a:xfrm>
                      <a:off x="0" y="0"/>
                      <a:ext cx="6515100" cy="4886325"/>
                    </a:xfrm>
                    <a:prstGeom prst="rect">
                      <a:avLst/>
                    </a:prstGeom>
                  </pic:spPr>
                </pic:pic>
              </a:graphicData>
            </a:graphic>
            <wp14:sizeRelH relativeFrom="page">
              <wp14:pctWidth>0</wp14:pctWidth>
            </wp14:sizeRelH>
            <wp14:sizeRelV relativeFrom="page">
              <wp14:pctHeight>0</wp14:pctHeight>
            </wp14:sizeRelV>
          </wp:anchor>
        </w:drawing>
      </w: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r>
        <w:t xml:space="preserve"> </w:t>
      </w: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Default="0011508D" w:rsidP="0011508D">
      <w:pPr>
        <w:pStyle w:val="Header"/>
        <w:widowControl w:val="0"/>
        <w:tabs>
          <w:tab w:val="left" w:pos="7380"/>
        </w:tabs>
        <w:ind w:left="90" w:hanging="36"/>
        <w:jc w:val="both"/>
      </w:pPr>
    </w:p>
    <w:p w:rsidR="0011508D" w:rsidRPr="00C84BC0" w:rsidRDefault="0011508D">
      <w:pPr>
        <w:rPr>
          <w:b/>
          <w:sz w:val="36"/>
        </w:rPr>
        <w:sectPr w:rsidR="0011508D" w:rsidRPr="00C84BC0" w:rsidSect="0011508D">
          <w:headerReference w:type="default" r:id="rId15"/>
          <w:pgSz w:w="12240" w:h="15840"/>
          <w:pgMar w:top="1440" w:right="1440" w:bottom="1440" w:left="1440" w:header="720" w:footer="720" w:gutter="0"/>
          <w:cols w:space="720"/>
          <w:docGrid w:linePitch="360"/>
        </w:sectPr>
      </w:pPr>
    </w:p>
    <w:p w:rsidR="0011508D" w:rsidRDefault="0011508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1645"/>
        <w:gridCol w:w="11"/>
        <w:gridCol w:w="1339"/>
        <w:gridCol w:w="4320"/>
        <w:gridCol w:w="1530"/>
        <w:gridCol w:w="4320"/>
        <w:gridCol w:w="25"/>
      </w:tblGrid>
      <w:tr w:rsidR="00B0350A" w:rsidRPr="001D3A13" w:rsidTr="00C53938">
        <w:trPr>
          <w:gridAfter w:val="1"/>
          <w:wAfter w:w="25" w:type="dxa"/>
          <w:trHeight w:val="298"/>
          <w:jc w:val="center"/>
        </w:trPr>
        <w:tc>
          <w:tcPr>
            <w:tcW w:w="1656" w:type="dxa"/>
            <w:gridSpan w:val="2"/>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B0350A" w:rsidRPr="00591840" w:rsidRDefault="00B0350A" w:rsidP="00C53938">
            <w:pPr>
              <w:jc w:val="center"/>
              <w:rPr>
                <w:b/>
              </w:rPr>
            </w:pPr>
            <w:r w:rsidRPr="00591840">
              <w:rPr>
                <w:b/>
              </w:rPr>
              <w:t>GOAL 1</w:t>
            </w:r>
          </w:p>
        </w:tc>
        <w:tc>
          <w:tcPr>
            <w:tcW w:w="11509" w:type="dxa"/>
            <w:gridSpan w:val="4"/>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B0350A" w:rsidRPr="00591840" w:rsidRDefault="00B0350A" w:rsidP="000A01B0">
            <w:pPr>
              <w:rPr>
                <w:b/>
                <w:sz w:val="20"/>
              </w:rPr>
            </w:pPr>
            <w:r w:rsidRPr="00591840">
              <w:rPr>
                <w:b/>
                <w:sz w:val="20"/>
              </w:rPr>
              <w:t>Every child at BMS will be well known by at least one adult</w:t>
            </w:r>
            <w:r>
              <w:rPr>
                <w:b/>
                <w:sz w:val="20"/>
              </w:rPr>
              <w:t xml:space="preserve"> as measured by student satisfaction surveys, a decrease in discipline referrals, and an increase in student pride and ownership.</w:t>
            </w:r>
          </w:p>
        </w:tc>
      </w:tr>
      <w:tr w:rsidR="00B0350A" w:rsidRPr="001D3A13" w:rsidTr="00D414D2">
        <w:trPr>
          <w:gridAfter w:val="1"/>
          <w:wAfter w:w="25" w:type="dxa"/>
          <w:cantSplit/>
          <w:trHeight w:val="1134"/>
          <w:jc w:val="center"/>
        </w:trPr>
        <w:tc>
          <w:tcPr>
            <w:tcW w:w="1656" w:type="dxa"/>
            <w:gridSpan w:val="2"/>
            <w:tcBorders>
              <w:top w:val="single" w:sz="2" w:space="0" w:color="000000"/>
              <w:left w:val="single" w:sz="2" w:space="0" w:color="000000"/>
              <w:bottom w:val="single" w:sz="2" w:space="0" w:color="000000"/>
              <w:right w:val="single" w:sz="2" w:space="0" w:color="000000"/>
            </w:tcBorders>
            <w:shd w:val="clear" w:color="auto" w:fill="F2F2F2"/>
            <w:textDirection w:val="tbRl"/>
            <w:vAlign w:val="center"/>
          </w:tcPr>
          <w:p w:rsidR="00B0350A" w:rsidRPr="009F4A17" w:rsidRDefault="00B0350A" w:rsidP="009F4A17">
            <w:pPr>
              <w:ind w:left="113" w:right="347"/>
              <w:jc w:val="center"/>
              <w:rPr>
                <w:b/>
                <w:sz w:val="96"/>
              </w:rPr>
            </w:pPr>
            <w:r w:rsidRPr="009F4A17">
              <w:rPr>
                <w:b/>
                <w:sz w:val="96"/>
              </w:rPr>
              <w:t>RATIONALE</w:t>
            </w:r>
          </w:p>
        </w:tc>
        <w:tc>
          <w:tcPr>
            <w:tcW w:w="11509" w:type="dxa"/>
            <w:gridSpan w:val="4"/>
            <w:tcBorders>
              <w:top w:val="single" w:sz="2" w:space="0" w:color="000000"/>
              <w:left w:val="single" w:sz="2" w:space="0" w:color="000000"/>
              <w:bottom w:val="single" w:sz="2" w:space="0" w:color="000000"/>
              <w:right w:val="single" w:sz="2" w:space="0" w:color="000000"/>
            </w:tcBorders>
            <w:vAlign w:val="center"/>
          </w:tcPr>
          <w:p w:rsidR="00B0350A" w:rsidRDefault="00B0350A" w:rsidP="00B0350A">
            <w:pPr>
              <w:ind w:right="347"/>
              <w:rPr>
                <w:sz w:val="20"/>
                <w:szCs w:val="16"/>
              </w:rPr>
            </w:pPr>
            <w:r>
              <w:rPr>
                <w:sz w:val="20"/>
                <w:szCs w:val="16"/>
              </w:rPr>
              <w:t>EVIDENCED BASED STRATEGIES:</w:t>
            </w:r>
          </w:p>
          <w:p w:rsidR="00B0350A" w:rsidRDefault="00B0350A" w:rsidP="00B0350A">
            <w:pPr>
              <w:ind w:right="347"/>
              <w:rPr>
                <w:sz w:val="20"/>
                <w:szCs w:val="16"/>
              </w:rPr>
            </w:pPr>
            <w:r>
              <w:rPr>
                <w:sz w:val="20"/>
                <w:szCs w:val="16"/>
              </w:rPr>
              <w:t>Addresses core area of personalization from Breaking Ranks (NASSP)</w:t>
            </w:r>
          </w:p>
          <w:p w:rsidR="00B0350A" w:rsidRDefault="00B0350A" w:rsidP="00B0350A">
            <w:pPr>
              <w:ind w:right="347"/>
              <w:rPr>
                <w:sz w:val="20"/>
                <w:szCs w:val="16"/>
              </w:rPr>
            </w:pPr>
            <w:r>
              <w:rPr>
                <w:sz w:val="20"/>
                <w:szCs w:val="16"/>
              </w:rPr>
              <w:t>Addresses one of the core components of the middle school concept-advisor/advisee or advisory programs. (NMSA)</w:t>
            </w:r>
          </w:p>
          <w:p w:rsidR="00B0350A" w:rsidRDefault="00B0350A" w:rsidP="00B0350A">
            <w:pPr>
              <w:ind w:right="347"/>
              <w:rPr>
                <w:sz w:val="20"/>
                <w:szCs w:val="16"/>
              </w:rPr>
            </w:pPr>
            <w:r>
              <w:rPr>
                <w:sz w:val="20"/>
                <w:szCs w:val="16"/>
              </w:rPr>
              <w:t>A prerequisite for differentiated instructed. (ASCD)</w:t>
            </w:r>
          </w:p>
          <w:p w:rsidR="00B0350A" w:rsidRDefault="00B0350A" w:rsidP="00B0350A">
            <w:pPr>
              <w:ind w:right="347"/>
              <w:rPr>
                <w:sz w:val="20"/>
                <w:szCs w:val="16"/>
              </w:rPr>
            </w:pPr>
            <w:r>
              <w:rPr>
                <w:sz w:val="20"/>
                <w:szCs w:val="16"/>
              </w:rPr>
              <w:t>Prerequisite for the tertiary and secondary interventions for PBIS and Response to Intervention (RtI)</w:t>
            </w:r>
          </w:p>
          <w:p w:rsidR="00B0350A" w:rsidRDefault="00B0350A" w:rsidP="00B0350A">
            <w:pPr>
              <w:ind w:right="347"/>
              <w:rPr>
                <w:sz w:val="20"/>
                <w:szCs w:val="16"/>
              </w:rPr>
            </w:pPr>
          </w:p>
          <w:p w:rsidR="00B0350A" w:rsidRDefault="00B0350A" w:rsidP="00B0350A">
            <w:pPr>
              <w:ind w:right="347"/>
              <w:rPr>
                <w:sz w:val="20"/>
                <w:szCs w:val="16"/>
              </w:rPr>
            </w:pPr>
            <w:r>
              <w:rPr>
                <w:sz w:val="20"/>
                <w:szCs w:val="16"/>
              </w:rPr>
              <w:t>ESLRs ADDRESSED:</w:t>
            </w:r>
          </w:p>
          <w:p w:rsidR="00B0350A" w:rsidRDefault="00B0350A" w:rsidP="00B0350A">
            <w:pPr>
              <w:ind w:right="347"/>
              <w:rPr>
                <w:sz w:val="20"/>
                <w:szCs w:val="16"/>
              </w:rPr>
            </w:pPr>
            <w:r>
              <w:rPr>
                <w:sz w:val="20"/>
                <w:szCs w:val="16"/>
              </w:rPr>
              <w:t>Value their community; Behave Appropriately; Make Positive Choices; Adapt to Changing times; and Strive for a better tomorrow.</w:t>
            </w:r>
          </w:p>
          <w:p w:rsidR="00B0350A" w:rsidRDefault="00B0350A" w:rsidP="00B0350A">
            <w:pPr>
              <w:ind w:right="347"/>
              <w:rPr>
                <w:sz w:val="20"/>
                <w:szCs w:val="16"/>
              </w:rPr>
            </w:pPr>
          </w:p>
          <w:p w:rsidR="00B0350A" w:rsidRDefault="00B0350A" w:rsidP="00B0350A">
            <w:pPr>
              <w:ind w:right="347"/>
              <w:rPr>
                <w:sz w:val="20"/>
                <w:szCs w:val="16"/>
              </w:rPr>
            </w:pPr>
            <w:r>
              <w:rPr>
                <w:sz w:val="20"/>
                <w:szCs w:val="16"/>
              </w:rPr>
              <w:t>DISTRICT ACTION PLAN:</w:t>
            </w:r>
          </w:p>
          <w:p w:rsidR="00B0350A" w:rsidRDefault="00B0350A" w:rsidP="00B0350A">
            <w:pPr>
              <w:ind w:right="347"/>
              <w:rPr>
                <w:sz w:val="20"/>
                <w:szCs w:val="16"/>
              </w:rPr>
            </w:pPr>
            <w:r>
              <w:rPr>
                <w:sz w:val="20"/>
                <w:szCs w:val="16"/>
              </w:rPr>
              <w:t xml:space="preserve">The number discipline rate for students for SY09-10 was at 28% and needs to be decreased to at least 15%. </w:t>
            </w:r>
          </w:p>
          <w:p w:rsidR="00B0350A" w:rsidRDefault="00B0350A" w:rsidP="00B0350A">
            <w:pPr>
              <w:ind w:right="347"/>
              <w:rPr>
                <w:sz w:val="20"/>
                <w:szCs w:val="16"/>
              </w:rPr>
            </w:pPr>
          </w:p>
          <w:p w:rsidR="00B0350A" w:rsidRDefault="00B0350A" w:rsidP="00B0350A">
            <w:pPr>
              <w:ind w:right="347"/>
              <w:rPr>
                <w:sz w:val="20"/>
                <w:szCs w:val="16"/>
              </w:rPr>
            </w:pPr>
            <w:r>
              <w:rPr>
                <w:sz w:val="20"/>
                <w:szCs w:val="16"/>
              </w:rPr>
              <w:t>5 DISTRICT LEVEL EXPECTATIONS</w:t>
            </w:r>
          </w:p>
          <w:p w:rsidR="00B0350A" w:rsidRDefault="00B0350A" w:rsidP="00B0350A">
            <w:pPr>
              <w:ind w:right="347"/>
              <w:rPr>
                <w:sz w:val="20"/>
                <w:szCs w:val="16"/>
              </w:rPr>
            </w:pPr>
            <w:r>
              <w:rPr>
                <w:sz w:val="20"/>
                <w:szCs w:val="16"/>
              </w:rPr>
              <w:t>SMART Goals</w:t>
            </w:r>
          </w:p>
          <w:p w:rsidR="00B0350A" w:rsidRDefault="00B0350A" w:rsidP="00B0350A">
            <w:pPr>
              <w:ind w:right="347"/>
              <w:rPr>
                <w:sz w:val="20"/>
                <w:szCs w:val="16"/>
              </w:rPr>
            </w:pPr>
            <w:r>
              <w:rPr>
                <w:sz w:val="20"/>
                <w:szCs w:val="16"/>
              </w:rPr>
              <w:t>Common Formative Assessments</w:t>
            </w:r>
          </w:p>
          <w:p w:rsidR="00B0350A" w:rsidRDefault="00B0350A" w:rsidP="00B0350A">
            <w:pPr>
              <w:ind w:right="347"/>
              <w:rPr>
                <w:sz w:val="20"/>
                <w:szCs w:val="16"/>
              </w:rPr>
            </w:pPr>
          </w:p>
          <w:p w:rsidR="00B0350A" w:rsidRDefault="009C7E69" w:rsidP="00B0350A">
            <w:pPr>
              <w:ind w:right="347"/>
              <w:rPr>
                <w:sz w:val="20"/>
                <w:szCs w:val="16"/>
              </w:rPr>
            </w:pPr>
            <w:r>
              <w:rPr>
                <w:sz w:val="20"/>
                <w:szCs w:val="16"/>
              </w:rPr>
              <w:t>WASC RECOMMENDATIONS</w:t>
            </w:r>
          </w:p>
          <w:p w:rsidR="009C7E69" w:rsidRPr="00583DEC" w:rsidRDefault="009C7E69" w:rsidP="00583DEC">
            <w:pPr>
              <w:pStyle w:val="ListParagraph"/>
              <w:numPr>
                <w:ilvl w:val="0"/>
                <w:numId w:val="22"/>
              </w:numPr>
              <w:ind w:right="347"/>
              <w:rPr>
                <w:sz w:val="20"/>
                <w:szCs w:val="16"/>
              </w:rPr>
            </w:pPr>
            <w:r w:rsidRPr="00583DEC">
              <w:rPr>
                <w:sz w:val="20"/>
                <w:szCs w:val="16"/>
              </w:rPr>
              <w:t>The faculty and staff revisit and implement the philosophy and concepts of the middle school.  The teachers may need additional support in understanding and utilizing differentiated instruction in meeting these studnets unique needs.</w:t>
            </w:r>
          </w:p>
          <w:p w:rsidR="009C7E69" w:rsidRDefault="009C7E69" w:rsidP="009C7E69">
            <w:pPr>
              <w:pStyle w:val="ListParagraph"/>
              <w:ind w:left="510" w:right="347"/>
              <w:rPr>
                <w:sz w:val="20"/>
                <w:szCs w:val="16"/>
              </w:rPr>
            </w:pPr>
          </w:p>
          <w:p w:rsidR="00B0350A" w:rsidRDefault="00B0350A" w:rsidP="00B0350A">
            <w:pPr>
              <w:ind w:right="347"/>
              <w:rPr>
                <w:sz w:val="20"/>
                <w:szCs w:val="16"/>
              </w:rPr>
            </w:pPr>
            <w:r>
              <w:rPr>
                <w:sz w:val="20"/>
                <w:szCs w:val="16"/>
              </w:rPr>
              <w:t>GEPB GOAL 2 and 5:</w:t>
            </w:r>
          </w:p>
          <w:p w:rsidR="00B0350A" w:rsidRPr="007B6B41" w:rsidRDefault="00B0350A" w:rsidP="00B0350A">
            <w:pPr>
              <w:pStyle w:val="ListParagraph"/>
              <w:numPr>
                <w:ilvl w:val="0"/>
                <w:numId w:val="11"/>
              </w:numPr>
              <w:ind w:left="505" w:right="347" w:hanging="325"/>
              <w:rPr>
                <w:rFonts w:cs="Arial"/>
                <w:sz w:val="20"/>
                <w:szCs w:val="28"/>
              </w:rPr>
            </w:pPr>
            <w:r w:rsidRPr="007B6B41">
              <w:rPr>
                <w:rFonts w:cs="Arial"/>
                <w:sz w:val="20"/>
                <w:szCs w:val="28"/>
              </w:rPr>
              <w:t>All students in Guam Public School System will successfully progress from grade to grade and from one level of schooling to another in order to maximize opportunities to successfully graduate from high school.</w:t>
            </w:r>
          </w:p>
          <w:p w:rsidR="00B0350A" w:rsidRPr="007B6B41" w:rsidRDefault="00B0350A" w:rsidP="00B0350A">
            <w:pPr>
              <w:pStyle w:val="ListParagraph"/>
              <w:numPr>
                <w:ilvl w:val="0"/>
                <w:numId w:val="11"/>
              </w:numPr>
              <w:ind w:left="505" w:right="347"/>
              <w:rPr>
                <w:rFonts w:cs="Arial"/>
                <w:sz w:val="20"/>
                <w:szCs w:val="16"/>
              </w:rPr>
            </w:pPr>
            <w:r w:rsidRPr="007B6B41">
              <w:rPr>
                <w:sz w:val="20"/>
                <w:szCs w:val="28"/>
              </w:rPr>
              <w:t>All Guam Public School System’s operations activities will maximize the critical uses of limited resources and meet high standards of accountability.</w:t>
            </w:r>
          </w:p>
        </w:tc>
      </w:tr>
      <w:tr w:rsidR="00B0350A" w:rsidRPr="001D3A13" w:rsidTr="00D414D2">
        <w:trPr>
          <w:gridAfter w:val="1"/>
          <w:wAfter w:w="25" w:type="dxa"/>
          <w:trHeight w:val="285"/>
          <w:jc w:val="center"/>
        </w:trPr>
        <w:tc>
          <w:tcPr>
            <w:tcW w:w="1656" w:type="dxa"/>
            <w:gridSpan w:val="2"/>
            <w:tcBorders>
              <w:top w:val="single" w:sz="2" w:space="0" w:color="000000"/>
              <w:left w:val="single" w:sz="2" w:space="0" w:color="000000"/>
              <w:bottom w:val="single" w:sz="2" w:space="0" w:color="000000"/>
              <w:right w:val="single" w:sz="2" w:space="0" w:color="000000"/>
            </w:tcBorders>
            <w:shd w:val="clear" w:color="auto" w:fill="F7FFAA"/>
          </w:tcPr>
          <w:p w:rsidR="00B0350A" w:rsidRPr="00192091" w:rsidRDefault="00B0350A" w:rsidP="000A01B0">
            <w:pPr>
              <w:rPr>
                <w:b/>
                <w:sz w:val="20"/>
              </w:rPr>
            </w:pPr>
            <w:r>
              <w:rPr>
                <w:b/>
                <w:sz w:val="20"/>
              </w:rPr>
              <w:t>Objective 1.1</w:t>
            </w:r>
          </w:p>
        </w:tc>
        <w:tc>
          <w:tcPr>
            <w:tcW w:w="11509"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B0350A" w:rsidRPr="00B67D24" w:rsidRDefault="00B0350A" w:rsidP="00024E38">
            <w:pPr>
              <w:rPr>
                <w:sz w:val="20"/>
                <w:szCs w:val="16"/>
              </w:rPr>
            </w:pPr>
            <w:r>
              <w:rPr>
                <w:sz w:val="20"/>
                <w:szCs w:val="16"/>
              </w:rPr>
              <w:t>The school community will understand and be actively engaged in the process of Positive Behavior Intervention Supports (PBIS).</w:t>
            </w:r>
          </w:p>
        </w:tc>
      </w:tr>
      <w:tr w:rsidR="00A86F74" w:rsidRPr="001D3A13" w:rsidTr="001D23C1">
        <w:trPr>
          <w:trHeight w:val="866"/>
          <w:jc w:val="center"/>
        </w:trPr>
        <w:tc>
          <w:tcPr>
            <w:tcW w:w="1656" w:type="dxa"/>
            <w:gridSpan w:val="2"/>
            <w:tcBorders>
              <w:top w:val="single" w:sz="2" w:space="0" w:color="000000"/>
              <w:left w:val="single" w:sz="2" w:space="0" w:color="000000"/>
              <w:bottom w:val="single" w:sz="4" w:space="0" w:color="auto"/>
              <w:right w:val="single" w:sz="2" w:space="0" w:color="000000"/>
            </w:tcBorders>
            <w:shd w:val="clear" w:color="auto" w:fill="C4BC96" w:themeFill="background2" w:themeFillShade="BF"/>
          </w:tcPr>
          <w:p w:rsidR="00A86F74" w:rsidRPr="00192091" w:rsidRDefault="00A86F74" w:rsidP="00A86F74">
            <w:pPr>
              <w:rPr>
                <w:b/>
                <w:sz w:val="20"/>
              </w:rPr>
            </w:pPr>
            <w:r>
              <w:rPr>
                <w:b/>
                <w:sz w:val="20"/>
              </w:rPr>
              <w:t xml:space="preserve">Impact on Student Learning </w:t>
            </w:r>
          </w:p>
        </w:tc>
        <w:tc>
          <w:tcPr>
            <w:tcW w:w="11534" w:type="dxa"/>
            <w:gridSpan w:val="5"/>
            <w:tcBorders>
              <w:top w:val="single" w:sz="2" w:space="0" w:color="000000"/>
              <w:left w:val="single" w:sz="2" w:space="0" w:color="000000"/>
              <w:bottom w:val="single" w:sz="4" w:space="0" w:color="auto"/>
              <w:right w:val="single" w:sz="2" w:space="0" w:color="000000"/>
            </w:tcBorders>
            <w:shd w:val="clear" w:color="auto" w:fill="C4BC96" w:themeFill="background2" w:themeFillShade="BF"/>
            <w:vAlign w:val="center"/>
          </w:tcPr>
          <w:p w:rsidR="00A86F74" w:rsidRPr="00B67D24" w:rsidRDefault="00A86F74" w:rsidP="000A01B0">
            <w:pPr>
              <w:rPr>
                <w:sz w:val="20"/>
                <w:szCs w:val="16"/>
              </w:rPr>
            </w:pPr>
            <w:r>
              <w:rPr>
                <w:sz w:val="20"/>
                <w:szCs w:val="16"/>
              </w:rPr>
              <w:t>All students will understand the right way and wrong way of behaving at BMS because the expectations will be explicitly taught and reinforced.</w:t>
            </w:r>
          </w:p>
        </w:tc>
      </w:tr>
      <w:tr w:rsidR="001D23C1" w:rsidRPr="001D3A13" w:rsidTr="001D23C1">
        <w:trPr>
          <w:trHeight w:val="432"/>
          <w:jc w:val="center"/>
        </w:trPr>
        <w:tc>
          <w:tcPr>
            <w:tcW w:w="1656" w:type="dxa"/>
            <w:gridSpan w:val="2"/>
            <w:tcBorders>
              <w:top w:val="single" w:sz="4" w:space="0" w:color="auto"/>
              <w:left w:val="nil"/>
              <w:bottom w:val="single" w:sz="4" w:space="0" w:color="auto"/>
              <w:right w:val="nil"/>
            </w:tcBorders>
            <w:shd w:val="clear" w:color="auto" w:fill="auto"/>
          </w:tcPr>
          <w:p w:rsidR="001D23C1" w:rsidRDefault="001D23C1" w:rsidP="00A86F74">
            <w:pPr>
              <w:rPr>
                <w:b/>
                <w:sz w:val="20"/>
              </w:rPr>
            </w:pPr>
          </w:p>
        </w:tc>
        <w:tc>
          <w:tcPr>
            <w:tcW w:w="11534" w:type="dxa"/>
            <w:gridSpan w:val="5"/>
            <w:tcBorders>
              <w:top w:val="single" w:sz="4" w:space="0" w:color="auto"/>
              <w:left w:val="nil"/>
              <w:bottom w:val="single" w:sz="4" w:space="0" w:color="auto"/>
              <w:right w:val="nil"/>
            </w:tcBorders>
            <w:shd w:val="clear" w:color="auto" w:fill="auto"/>
            <w:vAlign w:val="center"/>
          </w:tcPr>
          <w:p w:rsidR="001D23C1" w:rsidRDefault="001D23C1" w:rsidP="000A01B0">
            <w:pPr>
              <w:rPr>
                <w:sz w:val="20"/>
                <w:szCs w:val="16"/>
              </w:rPr>
            </w:pPr>
          </w:p>
        </w:tc>
      </w:tr>
      <w:tr w:rsidR="00A86F74" w:rsidRPr="001D3A13" w:rsidTr="001D23C1">
        <w:trPr>
          <w:jc w:val="center"/>
        </w:trPr>
        <w:tc>
          <w:tcPr>
            <w:tcW w:w="165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86F74" w:rsidRDefault="00A86F74" w:rsidP="00207617">
            <w:pPr>
              <w:jc w:val="center"/>
              <w:rPr>
                <w:b/>
              </w:rPr>
            </w:pPr>
            <w:r>
              <w:rPr>
                <w:b/>
              </w:rPr>
              <w:lastRenderedPageBreak/>
              <w:t>Person</w:t>
            </w:r>
          </w:p>
        </w:tc>
        <w:tc>
          <w:tcPr>
            <w:tcW w:w="565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86F74" w:rsidRPr="001F0B29" w:rsidRDefault="008740E3" w:rsidP="00207617">
            <w:pPr>
              <w:jc w:val="center"/>
              <w:rPr>
                <w:b/>
              </w:rPr>
            </w:pPr>
            <w:r>
              <w:rPr>
                <w:b/>
              </w:rPr>
              <w:t>Practices</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rsidR="00A86F74" w:rsidRPr="001F0B29" w:rsidRDefault="00A86F74" w:rsidP="00207617">
            <w:pPr>
              <w:jc w:val="center"/>
              <w:rPr>
                <w:b/>
              </w:rPr>
            </w:pPr>
            <w:r w:rsidRPr="001F0B29">
              <w:rPr>
                <w:b/>
              </w:rPr>
              <w:t>Timeline</w:t>
            </w:r>
          </w:p>
        </w:tc>
        <w:tc>
          <w:tcPr>
            <w:tcW w:w="434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86F74" w:rsidRPr="001F0B29" w:rsidRDefault="00A86F74" w:rsidP="00207617">
            <w:pPr>
              <w:jc w:val="center"/>
              <w:rPr>
                <w:b/>
              </w:rPr>
            </w:pPr>
            <w:r w:rsidRPr="001F0B29">
              <w:rPr>
                <w:b/>
              </w:rPr>
              <w:t>Evidence of Effectiveness</w:t>
            </w:r>
          </w:p>
        </w:tc>
      </w:tr>
      <w:tr w:rsidR="00207617" w:rsidRPr="001D3A13" w:rsidTr="00AF1B6E">
        <w:trPr>
          <w:trHeight w:val="739"/>
          <w:jc w:val="center"/>
        </w:trPr>
        <w:tc>
          <w:tcPr>
            <w:tcW w:w="1656" w:type="dxa"/>
            <w:gridSpan w:val="2"/>
            <w:vMerge w:val="restart"/>
            <w:tcBorders>
              <w:top w:val="single" w:sz="4" w:space="0" w:color="auto"/>
              <w:left w:val="single" w:sz="2" w:space="0" w:color="000000"/>
              <w:right w:val="single" w:sz="4" w:space="0" w:color="auto"/>
            </w:tcBorders>
            <w:textDirection w:val="btLr"/>
            <w:vAlign w:val="center"/>
          </w:tcPr>
          <w:p w:rsidR="00207617" w:rsidRDefault="00207617" w:rsidP="00A86F74">
            <w:pPr>
              <w:ind w:left="113" w:right="113"/>
              <w:jc w:val="center"/>
              <w:rPr>
                <w:sz w:val="20"/>
                <w:szCs w:val="20"/>
              </w:rPr>
            </w:pPr>
            <w:r>
              <w:rPr>
                <w:sz w:val="20"/>
                <w:szCs w:val="20"/>
              </w:rPr>
              <w:t>LEADERSHIP ACTIONS</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rsidR="00207617" w:rsidRDefault="002A5D04" w:rsidP="002A5D04">
            <w:pPr>
              <w:ind w:left="594" w:hanging="594"/>
              <w:rPr>
                <w:sz w:val="20"/>
                <w:szCs w:val="20"/>
              </w:rPr>
            </w:pPr>
            <w:r>
              <w:rPr>
                <w:sz w:val="20"/>
                <w:szCs w:val="20"/>
              </w:rPr>
              <w:t xml:space="preserve">1.1.1  </w:t>
            </w:r>
            <w:r w:rsidR="00207617">
              <w:rPr>
                <w:sz w:val="20"/>
                <w:szCs w:val="20"/>
              </w:rPr>
              <w:t>Develop an SOP for teachers to explicitly teach the matrix during the first two weeks of school and a booster session at the beginning of 2</w:t>
            </w:r>
            <w:r w:rsidR="00207617" w:rsidRPr="00207617">
              <w:rPr>
                <w:sz w:val="20"/>
                <w:szCs w:val="20"/>
                <w:vertAlign w:val="superscript"/>
              </w:rPr>
              <w:t>nd</w:t>
            </w:r>
            <w:r w:rsidR="00207617">
              <w:rPr>
                <w:sz w:val="20"/>
                <w:szCs w:val="20"/>
              </w:rPr>
              <w:t xml:space="preserve"> semester.</w:t>
            </w:r>
          </w:p>
        </w:tc>
        <w:tc>
          <w:tcPr>
            <w:tcW w:w="1530" w:type="dxa"/>
            <w:tcBorders>
              <w:top w:val="single" w:sz="4" w:space="0" w:color="auto"/>
              <w:left w:val="single" w:sz="4" w:space="0" w:color="auto"/>
              <w:bottom w:val="single" w:sz="4" w:space="0" w:color="auto"/>
              <w:right w:val="single" w:sz="4" w:space="0" w:color="auto"/>
            </w:tcBorders>
          </w:tcPr>
          <w:p w:rsidR="00207617" w:rsidRDefault="00207617" w:rsidP="000A01B0">
            <w:pPr>
              <w:jc w:val="center"/>
              <w:rPr>
                <w:sz w:val="20"/>
                <w:szCs w:val="20"/>
              </w:rPr>
            </w:pPr>
            <w:r>
              <w:rPr>
                <w:sz w:val="20"/>
                <w:szCs w:val="20"/>
              </w:rPr>
              <w:t>August and January</w:t>
            </w:r>
          </w:p>
        </w:tc>
        <w:tc>
          <w:tcPr>
            <w:tcW w:w="4345" w:type="dxa"/>
            <w:gridSpan w:val="2"/>
            <w:tcBorders>
              <w:top w:val="single" w:sz="4" w:space="0" w:color="auto"/>
              <w:left w:val="single" w:sz="4" w:space="0" w:color="auto"/>
              <w:bottom w:val="single" w:sz="4" w:space="0" w:color="auto"/>
              <w:right w:val="single" w:sz="4" w:space="0" w:color="auto"/>
            </w:tcBorders>
          </w:tcPr>
          <w:p w:rsidR="00207617" w:rsidRDefault="00207617" w:rsidP="00AF1B6E">
            <w:pPr>
              <w:rPr>
                <w:sz w:val="20"/>
                <w:szCs w:val="20"/>
              </w:rPr>
            </w:pPr>
            <w:r>
              <w:rPr>
                <w:sz w:val="20"/>
                <w:szCs w:val="20"/>
              </w:rPr>
              <w:t>Students will understand and follow the behavior matrix</w:t>
            </w:r>
          </w:p>
        </w:tc>
      </w:tr>
      <w:tr w:rsidR="00207617" w:rsidRPr="001D3A13" w:rsidTr="00AF1B6E">
        <w:trPr>
          <w:trHeight w:val="771"/>
          <w:jc w:val="center"/>
        </w:trPr>
        <w:tc>
          <w:tcPr>
            <w:tcW w:w="1656" w:type="dxa"/>
            <w:gridSpan w:val="2"/>
            <w:vMerge/>
            <w:tcBorders>
              <w:left w:val="single" w:sz="2" w:space="0" w:color="000000"/>
              <w:right w:val="single" w:sz="4" w:space="0" w:color="auto"/>
            </w:tcBorders>
            <w:textDirection w:val="btLr"/>
            <w:vAlign w:val="center"/>
          </w:tcPr>
          <w:p w:rsidR="00207617" w:rsidRDefault="00207617" w:rsidP="00A86F74">
            <w:pPr>
              <w:ind w:left="113" w:right="113"/>
              <w:jc w:val="center"/>
              <w:rPr>
                <w:sz w:val="20"/>
                <w:szCs w:val="20"/>
              </w:rPr>
            </w:pP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rsidR="00207617" w:rsidRPr="00610EE8" w:rsidRDefault="002A5D04" w:rsidP="002A5D04">
            <w:pPr>
              <w:ind w:left="504" w:hanging="504"/>
              <w:rPr>
                <w:sz w:val="20"/>
                <w:szCs w:val="20"/>
              </w:rPr>
            </w:pPr>
            <w:r>
              <w:rPr>
                <w:sz w:val="20"/>
                <w:szCs w:val="20"/>
              </w:rPr>
              <w:t xml:space="preserve">1.1.2  </w:t>
            </w:r>
            <w:r w:rsidR="00207617">
              <w:rPr>
                <w:sz w:val="20"/>
                <w:szCs w:val="20"/>
              </w:rPr>
              <w:t>Ensure team leaders continue the implementation of the core components of PBIS (Teach behavior, show data, reward positive behavior)</w:t>
            </w:r>
          </w:p>
        </w:tc>
        <w:tc>
          <w:tcPr>
            <w:tcW w:w="1530" w:type="dxa"/>
            <w:tcBorders>
              <w:top w:val="single" w:sz="4" w:space="0" w:color="auto"/>
              <w:left w:val="single" w:sz="4" w:space="0" w:color="auto"/>
              <w:bottom w:val="single" w:sz="4" w:space="0" w:color="auto"/>
              <w:right w:val="single" w:sz="4" w:space="0" w:color="auto"/>
            </w:tcBorders>
          </w:tcPr>
          <w:p w:rsidR="00207617" w:rsidRPr="00610EE8" w:rsidRDefault="00207617" w:rsidP="000A01B0">
            <w:pPr>
              <w:jc w:val="center"/>
              <w:rPr>
                <w:sz w:val="20"/>
                <w:szCs w:val="20"/>
              </w:rPr>
            </w:pPr>
            <w:r>
              <w:rPr>
                <w:sz w:val="20"/>
                <w:szCs w:val="20"/>
              </w:rPr>
              <w:t>Monthly</w:t>
            </w:r>
          </w:p>
        </w:tc>
        <w:tc>
          <w:tcPr>
            <w:tcW w:w="4345" w:type="dxa"/>
            <w:gridSpan w:val="2"/>
            <w:tcBorders>
              <w:top w:val="single" w:sz="4" w:space="0" w:color="auto"/>
              <w:left w:val="single" w:sz="4" w:space="0" w:color="auto"/>
              <w:bottom w:val="single" w:sz="4" w:space="0" w:color="auto"/>
              <w:right w:val="single" w:sz="4" w:space="0" w:color="auto"/>
            </w:tcBorders>
          </w:tcPr>
          <w:p w:rsidR="00207617" w:rsidRPr="00610EE8" w:rsidRDefault="00207617" w:rsidP="00AF1B6E">
            <w:pPr>
              <w:rPr>
                <w:sz w:val="20"/>
                <w:szCs w:val="20"/>
              </w:rPr>
            </w:pPr>
            <w:r>
              <w:rPr>
                <w:sz w:val="20"/>
                <w:szCs w:val="20"/>
              </w:rPr>
              <w:t>Decrease of targeted behaviors in the number of referrals</w:t>
            </w:r>
          </w:p>
        </w:tc>
      </w:tr>
      <w:tr w:rsidR="00207617" w:rsidRPr="001D3A13" w:rsidTr="00AF1B6E">
        <w:trPr>
          <w:trHeight w:val="726"/>
          <w:jc w:val="center"/>
        </w:trPr>
        <w:tc>
          <w:tcPr>
            <w:tcW w:w="1656" w:type="dxa"/>
            <w:gridSpan w:val="2"/>
            <w:vMerge/>
            <w:tcBorders>
              <w:left w:val="single" w:sz="2" w:space="0" w:color="000000"/>
            </w:tcBorders>
            <w:textDirection w:val="btLr"/>
            <w:vAlign w:val="center"/>
          </w:tcPr>
          <w:p w:rsidR="00207617" w:rsidRDefault="00207617" w:rsidP="00A86F74">
            <w:pPr>
              <w:ind w:left="113" w:right="113"/>
              <w:jc w:val="center"/>
              <w:rPr>
                <w:sz w:val="20"/>
                <w:szCs w:val="20"/>
              </w:rPr>
            </w:pPr>
          </w:p>
        </w:tc>
        <w:tc>
          <w:tcPr>
            <w:tcW w:w="5659" w:type="dxa"/>
            <w:gridSpan w:val="2"/>
            <w:tcBorders>
              <w:top w:val="single" w:sz="4" w:space="0" w:color="auto"/>
              <w:left w:val="single" w:sz="2" w:space="0" w:color="000000"/>
              <w:bottom w:val="single" w:sz="2" w:space="0" w:color="000000"/>
            </w:tcBorders>
            <w:shd w:val="clear" w:color="auto" w:fill="auto"/>
          </w:tcPr>
          <w:p w:rsidR="00207617" w:rsidRDefault="002A5D04" w:rsidP="002A5D04">
            <w:pPr>
              <w:ind w:left="504" w:hanging="504"/>
              <w:rPr>
                <w:sz w:val="20"/>
                <w:szCs w:val="20"/>
              </w:rPr>
            </w:pPr>
            <w:r>
              <w:rPr>
                <w:sz w:val="20"/>
                <w:szCs w:val="20"/>
              </w:rPr>
              <w:t xml:space="preserve">1.1.3  </w:t>
            </w:r>
            <w:r w:rsidR="00207617">
              <w:rPr>
                <w:sz w:val="20"/>
                <w:szCs w:val="20"/>
              </w:rPr>
              <w:t>Leadership team will develop a pyramid response to intervention to decrease the number of students being suspended.</w:t>
            </w:r>
          </w:p>
        </w:tc>
        <w:tc>
          <w:tcPr>
            <w:tcW w:w="1530" w:type="dxa"/>
            <w:tcBorders>
              <w:top w:val="single" w:sz="4" w:space="0" w:color="auto"/>
              <w:bottom w:val="single" w:sz="2" w:space="0" w:color="000000"/>
            </w:tcBorders>
          </w:tcPr>
          <w:p w:rsidR="00207617" w:rsidRDefault="00382131" w:rsidP="000A01B0">
            <w:pPr>
              <w:jc w:val="center"/>
              <w:rPr>
                <w:sz w:val="20"/>
                <w:szCs w:val="20"/>
              </w:rPr>
            </w:pPr>
            <w:r>
              <w:rPr>
                <w:sz w:val="20"/>
                <w:szCs w:val="20"/>
              </w:rPr>
              <w:t>November</w:t>
            </w:r>
          </w:p>
        </w:tc>
        <w:tc>
          <w:tcPr>
            <w:tcW w:w="4345" w:type="dxa"/>
            <w:gridSpan w:val="2"/>
            <w:tcBorders>
              <w:top w:val="single" w:sz="4" w:space="0" w:color="auto"/>
              <w:bottom w:val="single" w:sz="2" w:space="0" w:color="000000"/>
              <w:right w:val="single" w:sz="2" w:space="0" w:color="000000"/>
            </w:tcBorders>
          </w:tcPr>
          <w:p w:rsidR="00207617" w:rsidRDefault="00382131" w:rsidP="00AF1B6E">
            <w:pPr>
              <w:rPr>
                <w:sz w:val="20"/>
                <w:szCs w:val="20"/>
              </w:rPr>
            </w:pPr>
            <w:r>
              <w:rPr>
                <w:sz w:val="20"/>
                <w:szCs w:val="20"/>
              </w:rPr>
              <w:t>Discipline data should decrease as we provide the appropriate interventions to students.</w:t>
            </w:r>
          </w:p>
        </w:tc>
      </w:tr>
      <w:tr w:rsidR="00207617" w:rsidRPr="001D3A13" w:rsidTr="00AF1B6E">
        <w:trPr>
          <w:trHeight w:val="576"/>
          <w:jc w:val="center"/>
        </w:trPr>
        <w:tc>
          <w:tcPr>
            <w:tcW w:w="1656" w:type="dxa"/>
            <w:gridSpan w:val="2"/>
            <w:vMerge/>
            <w:tcBorders>
              <w:left w:val="single" w:sz="2" w:space="0" w:color="000000"/>
              <w:bottom w:val="single" w:sz="2" w:space="0" w:color="000000"/>
            </w:tcBorders>
          </w:tcPr>
          <w:p w:rsidR="00207617" w:rsidRPr="00610EE8" w:rsidRDefault="00207617" w:rsidP="00A86F74">
            <w:pPr>
              <w:rPr>
                <w:sz w:val="20"/>
                <w:szCs w:val="20"/>
              </w:rPr>
            </w:pPr>
          </w:p>
        </w:tc>
        <w:tc>
          <w:tcPr>
            <w:tcW w:w="5659" w:type="dxa"/>
            <w:gridSpan w:val="2"/>
            <w:tcBorders>
              <w:top w:val="single" w:sz="2" w:space="0" w:color="000000"/>
              <w:bottom w:val="single" w:sz="2" w:space="0" w:color="000000"/>
              <w:right w:val="single" w:sz="2" w:space="0" w:color="000000"/>
            </w:tcBorders>
            <w:shd w:val="clear" w:color="auto" w:fill="auto"/>
          </w:tcPr>
          <w:p w:rsidR="00207617" w:rsidRPr="00610EE8" w:rsidRDefault="002A5D04" w:rsidP="002A5D04">
            <w:pPr>
              <w:ind w:left="504" w:hanging="504"/>
              <w:rPr>
                <w:sz w:val="20"/>
                <w:szCs w:val="20"/>
              </w:rPr>
            </w:pPr>
            <w:r>
              <w:rPr>
                <w:sz w:val="20"/>
                <w:szCs w:val="20"/>
              </w:rPr>
              <w:t xml:space="preserve">1.1.4. </w:t>
            </w:r>
            <w:r w:rsidR="00207617">
              <w:rPr>
                <w:sz w:val="20"/>
                <w:szCs w:val="20"/>
              </w:rPr>
              <w:t>Teams will develop lesson plans that address the class infractions depending on the data</w:t>
            </w:r>
          </w:p>
        </w:tc>
        <w:tc>
          <w:tcPr>
            <w:tcW w:w="1530" w:type="dxa"/>
            <w:tcBorders>
              <w:top w:val="single" w:sz="2" w:space="0" w:color="000000"/>
              <w:left w:val="single" w:sz="2" w:space="0" w:color="000000"/>
              <w:bottom w:val="single" w:sz="2" w:space="0" w:color="000000"/>
              <w:right w:val="single" w:sz="2" w:space="0" w:color="000000"/>
            </w:tcBorders>
          </w:tcPr>
          <w:p w:rsidR="00207617" w:rsidRPr="00610EE8" w:rsidRDefault="00207617" w:rsidP="000A01B0">
            <w:pPr>
              <w:jc w:val="center"/>
              <w:rPr>
                <w:sz w:val="20"/>
                <w:szCs w:val="20"/>
              </w:rPr>
            </w:pPr>
            <w:r>
              <w:rPr>
                <w:sz w:val="20"/>
                <w:szCs w:val="20"/>
              </w:rPr>
              <w:t>Monthly</w:t>
            </w:r>
          </w:p>
        </w:tc>
        <w:tc>
          <w:tcPr>
            <w:tcW w:w="4345" w:type="dxa"/>
            <w:gridSpan w:val="2"/>
            <w:tcBorders>
              <w:top w:val="single" w:sz="2" w:space="0" w:color="000000"/>
              <w:left w:val="single" w:sz="2" w:space="0" w:color="000000"/>
              <w:bottom w:val="single" w:sz="2" w:space="0" w:color="000000"/>
              <w:right w:val="single" w:sz="2" w:space="0" w:color="000000"/>
            </w:tcBorders>
          </w:tcPr>
          <w:p w:rsidR="00207617" w:rsidRPr="00610EE8" w:rsidRDefault="00207617" w:rsidP="00AF1B6E">
            <w:pPr>
              <w:rPr>
                <w:sz w:val="20"/>
                <w:szCs w:val="20"/>
              </w:rPr>
            </w:pPr>
            <w:r>
              <w:rPr>
                <w:sz w:val="20"/>
                <w:szCs w:val="20"/>
              </w:rPr>
              <w:t>Engaging Lesson Plan</w:t>
            </w:r>
          </w:p>
        </w:tc>
      </w:tr>
      <w:tr w:rsidR="00B0350A" w:rsidRPr="001D3A13" w:rsidTr="00AF1B6E">
        <w:trPr>
          <w:trHeight w:val="576"/>
          <w:jc w:val="center"/>
        </w:trPr>
        <w:tc>
          <w:tcPr>
            <w:tcW w:w="1656" w:type="dxa"/>
            <w:gridSpan w:val="2"/>
            <w:vMerge w:val="restart"/>
            <w:tcBorders>
              <w:top w:val="single" w:sz="2" w:space="0" w:color="000000"/>
              <w:left w:val="single" w:sz="2" w:space="0" w:color="000000"/>
              <w:right w:val="single" w:sz="2" w:space="0" w:color="000000"/>
            </w:tcBorders>
            <w:textDirection w:val="btLr"/>
            <w:vAlign w:val="center"/>
          </w:tcPr>
          <w:p w:rsidR="00B0350A" w:rsidRDefault="00B0350A" w:rsidP="00A86F74">
            <w:pPr>
              <w:ind w:left="113" w:right="113"/>
              <w:jc w:val="center"/>
              <w:rPr>
                <w:sz w:val="20"/>
                <w:szCs w:val="20"/>
              </w:rPr>
            </w:pPr>
            <w:r>
              <w:rPr>
                <w:sz w:val="20"/>
                <w:szCs w:val="20"/>
              </w:rPr>
              <w:t>TEACHER ACTIONS</w:t>
            </w:r>
          </w:p>
        </w:tc>
        <w:tc>
          <w:tcPr>
            <w:tcW w:w="5659" w:type="dxa"/>
            <w:gridSpan w:val="2"/>
            <w:tcBorders>
              <w:top w:val="single" w:sz="2" w:space="0" w:color="000000"/>
              <w:left w:val="single" w:sz="2" w:space="0" w:color="000000"/>
              <w:bottom w:val="single" w:sz="2" w:space="0" w:color="000000"/>
              <w:right w:val="single" w:sz="2" w:space="0" w:color="000000"/>
            </w:tcBorders>
            <w:shd w:val="clear" w:color="auto" w:fill="auto"/>
          </w:tcPr>
          <w:p w:rsidR="00B0350A" w:rsidRDefault="002A5D04" w:rsidP="002A5D04">
            <w:pPr>
              <w:ind w:left="504" w:hanging="504"/>
              <w:rPr>
                <w:sz w:val="20"/>
                <w:szCs w:val="20"/>
              </w:rPr>
            </w:pPr>
            <w:r>
              <w:rPr>
                <w:sz w:val="20"/>
                <w:szCs w:val="20"/>
              </w:rPr>
              <w:t xml:space="preserve">1.1.5  </w:t>
            </w:r>
            <w:r w:rsidR="00B0350A">
              <w:rPr>
                <w:sz w:val="20"/>
                <w:szCs w:val="20"/>
              </w:rPr>
              <w:t>Identify Students between 3-5 referrals (yellow zone) and more than 5 referrals (red zone) and provide appropriate consequences and resources.</w:t>
            </w:r>
          </w:p>
        </w:tc>
        <w:tc>
          <w:tcPr>
            <w:tcW w:w="1530" w:type="dxa"/>
            <w:tcBorders>
              <w:top w:val="single" w:sz="2" w:space="0" w:color="000000"/>
              <w:left w:val="single" w:sz="2" w:space="0" w:color="000000"/>
              <w:bottom w:val="single" w:sz="2" w:space="0" w:color="000000"/>
              <w:right w:val="single" w:sz="2" w:space="0" w:color="000000"/>
            </w:tcBorders>
          </w:tcPr>
          <w:p w:rsidR="00B0350A" w:rsidRDefault="00B0350A" w:rsidP="000A01B0">
            <w:pPr>
              <w:jc w:val="center"/>
              <w:rPr>
                <w:sz w:val="20"/>
                <w:szCs w:val="20"/>
              </w:rPr>
            </w:pPr>
            <w:r>
              <w:rPr>
                <w:sz w:val="20"/>
                <w:szCs w:val="20"/>
              </w:rPr>
              <w:t>August 2012</w:t>
            </w:r>
          </w:p>
        </w:tc>
        <w:tc>
          <w:tcPr>
            <w:tcW w:w="4345" w:type="dxa"/>
            <w:gridSpan w:val="2"/>
            <w:tcBorders>
              <w:top w:val="single" w:sz="2" w:space="0" w:color="000000"/>
              <w:left w:val="single" w:sz="2" w:space="0" w:color="000000"/>
              <w:bottom w:val="single" w:sz="2" w:space="0" w:color="000000"/>
              <w:right w:val="single" w:sz="2" w:space="0" w:color="000000"/>
            </w:tcBorders>
          </w:tcPr>
          <w:p w:rsidR="00B0350A" w:rsidRDefault="00B0350A" w:rsidP="00AF1B6E">
            <w:pPr>
              <w:rPr>
                <w:sz w:val="20"/>
                <w:szCs w:val="20"/>
              </w:rPr>
            </w:pPr>
            <w:r>
              <w:rPr>
                <w:sz w:val="20"/>
                <w:szCs w:val="20"/>
              </w:rPr>
              <w:t>The number of students being suspended should decrease.</w:t>
            </w:r>
          </w:p>
        </w:tc>
      </w:tr>
      <w:tr w:rsidR="00B0350A" w:rsidRPr="001D3A13" w:rsidTr="00AF1B6E">
        <w:trPr>
          <w:trHeight w:val="528"/>
          <w:jc w:val="center"/>
        </w:trPr>
        <w:tc>
          <w:tcPr>
            <w:tcW w:w="1656" w:type="dxa"/>
            <w:gridSpan w:val="2"/>
            <w:vMerge/>
            <w:tcBorders>
              <w:left w:val="single" w:sz="2" w:space="0" w:color="000000"/>
              <w:right w:val="single" w:sz="2" w:space="0" w:color="000000"/>
            </w:tcBorders>
          </w:tcPr>
          <w:p w:rsidR="00B0350A" w:rsidRDefault="00B0350A" w:rsidP="00A86F74">
            <w:pPr>
              <w:rPr>
                <w:sz w:val="20"/>
                <w:szCs w:val="20"/>
              </w:rPr>
            </w:pPr>
          </w:p>
        </w:tc>
        <w:tc>
          <w:tcPr>
            <w:tcW w:w="5659" w:type="dxa"/>
            <w:gridSpan w:val="2"/>
            <w:tcBorders>
              <w:top w:val="single" w:sz="2" w:space="0" w:color="000000"/>
              <w:left w:val="single" w:sz="2" w:space="0" w:color="000000"/>
              <w:bottom w:val="single" w:sz="2" w:space="0" w:color="000000"/>
              <w:right w:val="single" w:sz="2" w:space="0" w:color="000000"/>
            </w:tcBorders>
            <w:shd w:val="clear" w:color="auto" w:fill="auto"/>
          </w:tcPr>
          <w:p w:rsidR="00B0350A" w:rsidRPr="00610EE8" w:rsidRDefault="00AF1B6E" w:rsidP="00AF1B6E">
            <w:pPr>
              <w:ind w:left="504" w:hanging="504"/>
              <w:rPr>
                <w:sz w:val="20"/>
                <w:szCs w:val="20"/>
              </w:rPr>
            </w:pPr>
            <w:r>
              <w:rPr>
                <w:sz w:val="20"/>
                <w:szCs w:val="20"/>
              </w:rPr>
              <w:t xml:space="preserve">1.1.6 </w:t>
            </w:r>
            <w:r w:rsidR="00B0350A">
              <w:rPr>
                <w:sz w:val="20"/>
                <w:szCs w:val="20"/>
              </w:rPr>
              <w:t>Follow the pyramid if incrementally if the student does not reply positively to the intervention</w:t>
            </w:r>
          </w:p>
        </w:tc>
        <w:tc>
          <w:tcPr>
            <w:tcW w:w="1530" w:type="dxa"/>
            <w:tcBorders>
              <w:top w:val="single" w:sz="2" w:space="0" w:color="000000"/>
              <w:left w:val="single" w:sz="2" w:space="0" w:color="000000"/>
              <w:bottom w:val="single" w:sz="2" w:space="0" w:color="000000"/>
              <w:right w:val="single" w:sz="2" w:space="0" w:color="000000"/>
            </w:tcBorders>
          </w:tcPr>
          <w:p w:rsidR="00B0350A" w:rsidRPr="00610EE8" w:rsidRDefault="00B0350A" w:rsidP="000A01B0">
            <w:pPr>
              <w:jc w:val="center"/>
              <w:rPr>
                <w:sz w:val="20"/>
                <w:szCs w:val="20"/>
              </w:rPr>
            </w:pPr>
            <w:r>
              <w:rPr>
                <w:sz w:val="20"/>
                <w:szCs w:val="20"/>
              </w:rPr>
              <w:t>Weekly</w:t>
            </w:r>
          </w:p>
        </w:tc>
        <w:tc>
          <w:tcPr>
            <w:tcW w:w="4345" w:type="dxa"/>
            <w:gridSpan w:val="2"/>
            <w:tcBorders>
              <w:top w:val="single" w:sz="2" w:space="0" w:color="000000"/>
              <w:left w:val="single" w:sz="2" w:space="0" w:color="000000"/>
              <w:bottom w:val="single" w:sz="2" w:space="0" w:color="000000"/>
              <w:right w:val="single" w:sz="2" w:space="0" w:color="000000"/>
            </w:tcBorders>
          </w:tcPr>
          <w:p w:rsidR="00B0350A" w:rsidRPr="00610EE8" w:rsidRDefault="00B0350A" w:rsidP="00AF1B6E">
            <w:pPr>
              <w:rPr>
                <w:sz w:val="20"/>
                <w:szCs w:val="20"/>
              </w:rPr>
            </w:pPr>
            <w:r>
              <w:rPr>
                <w:sz w:val="20"/>
                <w:szCs w:val="20"/>
              </w:rPr>
              <w:t>The number of infraction for red and yellow zone students should decrease.</w:t>
            </w:r>
          </w:p>
        </w:tc>
      </w:tr>
      <w:tr w:rsidR="00B0350A" w:rsidRPr="001D3A13" w:rsidTr="00AF1B6E">
        <w:trPr>
          <w:trHeight w:val="564"/>
          <w:jc w:val="center"/>
        </w:trPr>
        <w:tc>
          <w:tcPr>
            <w:tcW w:w="1656" w:type="dxa"/>
            <w:gridSpan w:val="2"/>
            <w:vMerge/>
            <w:tcBorders>
              <w:left w:val="single" w:sz="2" w:space="0" w:color="000000"/>
              <w:bottom w:val="single" w:sz="2" w:space="0" w:color="000000"/>
              <w:right w:val="single" w:sz="2" w:space="0" w:color="000000"/>
            </w:tcBorders>
          </w:tcPr>
          <w:p w:rsidR="00B0350A" w:rsidRDefault="00B0350A" w:rsidP="00A86F74">
            <w:pPr>
              <w:rPr>
                <w:sz w:val="20"/>
                <w:szCs w:val="20"/>
              </w:rPr>
            </w:pPr>
          </w:p>
        </w:tc>
        <w:tc>
          <w:tcPr>
            <w:tcW w:w="5659" w:type="dxa"/>
            <w:gridSpan w:val="2"/>
            <w:tcBorders>
              <w:top w:val="single" w:sz="2" w:space="0" w:color="000000"/>
              <w:left w:val="single" w:sz="2" w:space="0" w:color="000000"/>
              <w:bottom w:val="single" w:sz="2" w:space="0" w:color="000000"/>
              <w:right w:val="single" w:sz="2" w:space="0" w:color="000000"/>
            </w:tcBorders>
            <w:shd w:val="clear" w:color="auto" w:fill="auto"/>
          </w:tcPr>
          <w:p w:rsidR="00B0350A" w:rsidRDefault="00AF1B6E" w:rsidP="00AF1B6E">
            <w:pPr>
              <w:ind w:left="504" w:hanging="504"/>
              <w:rPr>
                <w:sz w:val="20"/>
                <w:szCs w:val="20"/>
              </w:rPr>
            </w:pPr>
            <w:r>
              <w:rPr>
                <w:sz w:val="20"/>
                <w:szCs w:val="20"/>
              </w:rPr>
              <w:t xml:space="preserve">1.1.7 </w:t>
            </w:r>
            <w:r w:rsidR="00B0350A">
              <w:rPr>
                <w:sz w:val="20"/>
                <w:szCs w:val="20"/>
              </w:rPr>
              <w:t>Ensure all interventions are documented and will disseminate information to the respective personnel.</w:t>
            </w:r>
          </w:p>
        </w:tc>
        <w:tc>
          <w:tcPr>
            <w:tcW w:w="1530" w:type="dxa"/>
            <w:tcBorders>
              <w:top w:val="single" w:sz="2" w:space="0" w:color="000000"/>
              <w:left w:val="single" w:sz="2" w:space="0" w:color="000000"/>
              <w:bottom w:val="single" w:sz="2" w:space="0" w:color="000000"/>
              <w:right w:val="single" w:sz="2" w:space="0" w:color="000000"/>
            </w:tcBorders>
          </w:tcPr>
          <w:p w:rsidR="00B0350A" w:rsidRDefault="00D414D2" w:rsidP="000A01B0">
            <w:pPr>
              <w:jc w:val="center"/>
              <w:rPr>
                <w:sz w:val="20"/>
                <w:szCs w:val="20"/>
              </w:rPr>
            </w:pPr>
            <w:r>
              <w:rPr>
                <w:sz w:val="20"/>
                <w:szCs w:val="20"/>
              </w:rPr>
              <w:t>Monthly</w:t>
            </w:r>
          </w:p>
        </w:tc>
        <w:tc>
          <w:tcPr>
            <w:tcW w:w="4345" w:type="dxa"/>
            <w:gridSpan w:val="2"/>
            <w:tcBorders>
              <w:top w:val="single" w:sz="2" w:space="0" w:color="000000"/>
              <w:left w:val="single" w:sz="2" w:space="0" w:color="000000"/>
              <w:bottom w:val="single" w:sz="2" w:space="0" w:color="000000"/>
              <w:right w:val="single" w:sz="2" w:space="0" w:color="000000"/>
            </w:tcBorders>
          </w:tcPr>
          <w:p w:rsidR="00B0350A" w:rsidRDefault="00D414D2" w:rsidP="00AF1B6E">
            <w:pPr>
              <w:rPr>
                <w:sz w:val="20"/>
                <w:szCs w:val="20"/>
              </w:rPr>
            </w:pPr>
            <w:r>
              <w:rPr>
                <w:sz w:val="20"/>
                <w:szCs w:val="20"/>
              </w:rPr>
              <w:t>The data should provide us with clarity on the appropriateness of the intervention.</w:t>
            </w:r>
          </w:p>
        </w:tc>
      </w:tr>
      <w:tr w:rsidR="00D414D2" w:rsidRPr="001D3A13" w:rsidTr="00451927">
        <w:trPr>
          <w:trHeight w:val="299"/>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F7FFAA"/>
          </w:tcPr>
          <w:p w:rsidR="00D414D2" w:rsidRPr="00610EE8" w:rsidRDefault="00D414D2" w:rsidP="000A01B0">
            <w:pPr>
              <w:rPr>
                <w:b/>
                <w:sz w:val="20"/>
                <w:szCs w:val="20"/>
              </w:rPr>
            </w:pPr>
            <w:r w:rsidRPr="00610EE8">
              <w:rPr>
                <w:b/>
                <w:sz w:val="20"/>
                <w:szCs w:val="20"/>
              </w:rPr>
              <w:t>OBJECTIVE 1.2</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D414D2" w:rsidRPr="00610EE8" w:rsidRDefault="00D414D2" w:rsidP="00965897">
            <w:pPr>
              <w:rPr>
                <w:sz w:val="20"/>
                <w:szCs w:val="20"/>
              </w:rPr>
            </w:pPr>
            <w:r w:rsidRPr="00610EE8">
              <w:rPr>
                <w:sz w:val="20"/>
                <w:szCs w:val="20"/>
              </w:rPr>
              <w:t>.The suspension rate for BMS will be at or below 20% for the school year 201</w:t>
            </w:r>
            <w:r w:rsidR="00965897">
              <w:rPr>
                <w:sz w:val="20"/>
                <w:szCs w:val="20"/>
              </w:rPr>
              <w:t xml:space="preserve">4-2015 </w:t>
            </w:r>
            <w:r w:rsidRPr="00610EE8">
              <w:rPr>
                <w:sz w:val="20"/>
                <w:szCs w:val="20"/>
              </w:rPr>
              <w:t>by applying the continuous cycle of improvement model.</w:t>
            </w:r>
          </w:p>
        </w:tc>
      </w:tr>
      <w:tr w:rsidR="00D414D2" w:rsidRPr="001D3A13" w:rsidTr="00451927">
        <w:trPr>
          <w:trHeight w:val="299"/>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C4BC96" w:themeFill="background2" w:themeFillShade="BF"/>
          </w:tcPr>
          <w:p w:rsidR="00D414D2" w:rsidRPr="00610EE8" w:rsidRDefault="00D414D2" w:rsidP="000A01B0">
            <w:pPr>
              <w:rPr>
                <w:b/>
                <w:sz w:val="20"/>
                <w:szCs w:val="20"/>
              </w:rPr>
            </w:pPr>
            <w:r w:rsidRPr="00610EE8">
              <w:rPr>
                <w:b/>
                <w:sz w:val="20"/>
                <w:szCs w:val="20"/>
              </w:rPr>
              <w:t xml:space="preserve">Impact on Student Learning of Academic Standards </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D414D2" w:rsidRPr="00610EE8" w:rsidRDefault="00D414D2" w:rsidP="000A01B0">
            <w:pPr>
              <w:rPr>
                <w:sz w:val="20"/>
                <w:szCs w:val="20"/>
              </w:rPr>
            </w:pPr>
            <w:r w:rsidRPr="00610EE8">
              <w:rPr>
                <w:sz w:val="20"/>
                <w:szCs w:val="20"/>
              </w:rPr>
              <w:t>The school will have a safe and conducive learning environment allowing students to feel safe and be ready to learn at high levels.</w:t>
            </w:r>
          </w:p>
        </w:tc>
      </w:tr>
      <w:tr w:rsidR="00154EF9" w:rsidRPr="001D3A13" w:rsidTr="00AD2403">
        <w:trPr>
          <w:trHeight w:val="461"/>
          <w:jc w:val="center"/>
        </w:trPr>
        <w:tc>
          <w:tcPr>
            <w:tcW w:w="1645" w:type="dxa"/>
            <w:tcBorders>
              <w:top w:val="single" w:sz="2" w:space="0" w:color="000000"/>
              <w:left w:val="single" w:sz="2" w:space="0" w:color="000000"/>
              <w:bottom w:val="single" w:sz="2" w:space="0" w:color="000000"/>
              <w:right w:val="single" w:sz="2" w:space="0" w:color="000000"/>
            </w:tcBorders>
            <w:vAlign w:val="center"/>
          </w:tcPr>
          <w:p w:rsidR="00154EF9" w:rsidRDefault="00154EF9" w:rsidP="00154EF9">
            <w:pPr>
              <w:jc w:val="center"/>
              <w:rPr>
                <w:b/>
              </w:rPr>
            </w:pPr>
            <w:r>
              <w:rPr>
                <w:b/>
              </w:rPr>
              <w:t>PERSON</w:t>
            </w:r>
          </w:p>
        </w:tc>
        <w:tc>
          <w:tcPr>
            <w:tcW w:w="5670" w:type="dxa"/>
            <w:gridSpan w:val="3"/>
            <w:tcBorders>
              <w:top w:val="single" w:sz="2" w:space="0" w:color="000000"/>
              <w:left w:val="single" w:sz="2" w:space="0" w:color="000000"/>
              <w:bottom w:val="single" w:sz="2" w:space="0" w:color="000000"/>
            </w:tcBorders>
            <w:shd w:val="clear" w:color="auto" w:fill="auto"/>
            <w:vAlign w:val="center"/>
          </w:tcPr>
          <w:p w:rsidR="00154EF9" w:rsidRPr="001F0B29" w:rsidRDefault="008740E3" w:rsidP="000A01B0">
            <w:pPr>
              <w:jc w:val="center"/>
              <w:rPr>
                <w:b/>
              </w:rPr>
            </w:pPr>
            <w:r>
              <w:rPr>
                <w:b/>
              </w:rPr>
              <w:t>Practices</w:t>
            </w:r>
          </w:p>
        </w:tc>
        <w:tc>
          <w:tcPr>
            <w:tcW w:w="1530" w:type="dxa"/>
            <w:tcBorders>
              <w:top w:val="single" w:sz="2" w:space="0" w:color="000000"/>
              <w:bottom w:val="single" w:sz="2" w:space="0" w:color="000000"/>
            </w:tcBorders>
            <w:vAlign w:val="center"/>
          </w:tcPr>
          <w:p w:rsidR="00154EF9" w:rsidRPr="001F0B29" w:rsidRDefault="00154EF9" w:rsidP="000A01B0">
            <w:pPr>
              <w:jc w:val="center"/>
              <w:rPr>
                <w:b/>
              </w:rPr>
            </w:pPr>
            <w:r w:rsidRPr="001F0B29">
              <w:rPr>
                <w:b/>
              </w:rPr>
              <w:t>Timeline</w:t>
            </w:r>
          </w:p>
        </w:tc>
        <w:tc>
          <w:tcPr>
            <w:tcW w:w="4345" w:type="dxa"/>
            <w:gridSpan w:val="2"/>
            <w:tcBorders>
              <w:top w:val="single" w:sz="2" w:space="0" w:color="000000"/>
              <w:bottom w:val="single" w:sz="2" w:space="0" w:color="000000"/>
              <w:right w:val="single" w:sz="2" w:space="0" w:color="000000"/>
            </w:tcBorders>
            <w:vAlign w:val="center"/>
          </w:tcPr>
          <w:p w:rsidR="00154EF9" w:rsidRPr="001F0B29" w:rsidRDefault="00154EF9" w:rsidP="000A01B0">
            <w:pPr>
              <w:jc w:val="center"/>
              <w:rPr>
                <w:b/>
              </w:rPr>
            </w:pPr>
            <w:r w:rsidRPr="001F0B29">
              <w:rPr>
                <w:b/>
              </w:rPr>
              <w:t>Evidence of Effectiveness</w:t>
            </w:r>
          </w:p>
        </w:tc>
      </w:tr>
      <w:tr w:rsidR="00826801" w:rsidRPr="001D3A13" w:rsidTr="00AD2403">
        <w:trPr>
          <w:trHeight w:val="506"/>
          <w:jc w:val="center"/>
        </w:trPr>
        <w:tc>
          <w:tcPr>
            <w:tcW w:w="1645" w:type="dxa"/>
            <w:vMerge w:val="restart"/>
            <w:tcBorders>
              <w:top w:val="single" w:sz="2" w:space="0" w:color="000000"/>
              <w:left w:val="single" w:sz="2" w:space="0" w:color="000000"/>
              <w:right w:val="single" w:sz="2" w:space="0" w:color="000000"/>
            </w:tcBorders>
            <w:vAlign w:val="center"/>
          </w:tcPr>
          <w:p w:rsidR="00826801" w:rsidRPr="00610EE8" w:rsidRDefault="00826801" w:rsidP="00826801">
            <w:pPr>
              <w:pStyle w:val="ListParagraph"/>
              <w:ind w:left="0"/>
              <w:jc w:val="center"/>
              <w:rPr>
                <w:rFonts w:cs="Arial"/>
                <w:sz w:val="20"/>
                <w:szCs w:val="20"/>
              </w:rPr>
            </w:pPr>
            <w:r>
              <w:rPr>
                <w:rFonts w:cs="Arial"/>
                <w:sz w:val="20"/>
                <w:szCs w:val="20"/>
              </w:rPr>
              <w:t>LEADERSHIP ACTIONS</w:t>
            </w:r>
          </w:p>
        </w:tc>
        <w:tc>
          <w:tcPr>
            <w:tcW w:w="5670" w:type="dxa"/>
            <w:gridSpan w:val="3"/>
            <w:tcBorders>
              <w:top w:val="single" w:sz="2" w:space="0" w:color="000000"/>
              <w:left w:val="single" w:sz="2" w:space="0" w:color="000000"/>
              <w:bottom w:val="single" w:sz="2" w:space="0" w:color="000000"/>
            </w:tcBorders>
            <w:shd w:val="clear" w:color="auto" w:fill="auto"/>
          </w:tcPr>
          <w:p w:rsidR="00826801" w:rsidRDefault="00826801" w:rsidP="00382131">
            <w:pPr>
              <w:rPr>
                <w:rFonts w:cs="Arial"/>
                <w:sz w:val="20"/>
                <w:szCs w:val="20"/>
              </w:rPr>
            </w:pPr>
            <w:r w:rsidRPr="00610EE8">
              <w:rPr>
                <w:rFonts w:cs="Arial"/>
                <w:sz w:val="20"/>
                <w:szCs w:val="20"/>
              </w:rPr>
              <w:t>Work with team teachers to set an ambitious goal of less than ten suspensions per month.</w:t>
            </w:r>
          </w:p>
          <w:p w:rsidR="00826801" w:rsidRPr="00610EE8" w:rsidRDefault="00826801" w:rsidP="00382131">
            <w:pPr>
              <w:rPr>
                <w:rFonts w:cs="Arial"/>
                <w:sz w:val="20"/>
                <w:szCs w:val="20"/>
              </w:rPr>
            </w:pPr>
          </w:p>
        </w:tc>
        <w:tc>
          <w:tcPr>
            <w:tcW w:w="1530" w:type="dxa"/>
            <w:tcBorders>
              <w:top w:val="single" w:sz="2" w:space="0" w:color="000000"/>
              <w:bottom w:val="single" w:sz="2" w:space="0" w:color="000000"/>
            </w:tcBorders>
          </w:tcPr>
          <w:p w:rsidR="00826801" w:rsidRDefault="00826801" w:rsidP="000A01B0">
            <w:pPr>
              <w:jc w:val="center"/>
              <w:rPr>
                <w:rFonts w:cs="Arial"/>
                <w:sz w:val="20"/>
                <w:szCs w:val="20"/>
              </w:rPr>
            </w:pPr>
            <w:r w:rsidRPr="00610EE8">
              <w:rPr>
                <w:rFonts w:cs="Arial"/>
                <w:sz w:val="20"/>
                <w:szCs w:val="20"/>
              </w:rPr>
              <w:t>August</w:t>
            </w:r>
          </w:p>
          <w:p w:rsidR="00826801" w:rsidRPr="00610EE8" w:rsidRDefault="00826801" w:rsidP="000A01B0">
            <w:pPr>
              <w:jc w:val="center"/>
              <w:rPr>
                <w:rFonts w:cs="Arial"/>
                <w:sz w:val="20"/>
                <w:szCs w:val="20"/>
              </w:rPr>
            </w:pPr>
            <w:r>
              <w:rPr>
                <w:rFonts w:cs="Arial"/>
                <w:sz w:val="20"/>
                <w:szCs w:val="20"/>
              </w:rPr>
              <w:t>(Completed)</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sidRPr="00610EE8">
              <w:rPr>
                <w:rFonts w:cs="Arial"/>
                <w:sz w:val="20"/>
                <w:szCs w:val="20"/>
              </w:rPr>
              <w:t>Teachers will be able to examine their discipline data.</w:t>
            </w:r>
          </w:p>
        </w:tc>
      </w:tr>
      <w:tr w:rsidR="00826801" w:rsidRPr="001D3A13" w:rsidTr="00AD2403">
        <w:trPr>
          <w:trHeight w:val="686"/>
          <w:jc w:val="center"/>
        </w:trPr>
        <w:tc>
          <w:tcPr>
            <w:tcW w:w="1645" w:type="dxa"/>
            <w:vMerge/>
            <w:tcBorders>
              <w:left w:val="single" w:sz="2" w:space="0" w:color="000000"/>
              <w:right w:val="single" w:sz="2" w:space="0" w:color="000000"/>
            </w:tcBorders>
          </w:tcPr>
          <w:p w:rsidR="00826801" w:rsidRPr="00C348C8" w:rsidRDefault="00826801" w:rsidP="00C348C8">
            <w:pPr>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826801" w:rsidRPr="00382131" w:rsidRDefault="00826801" w:rsidP="002A5D04">
            <w:pPr>
              <w:rPr>
                <w:rFonts w:cs="Arial"/>
                <w:sz w:val="20"/>
                <w:szCs w:val="20"/>
              </w:rPr>
            </w:pPr>
            <w:r w:rsidRPr="00382131">
              <w:rPr>
                <w:rFonts w:cs="Arial"/>
                <w:sz w:val="20"/>
                <w:szCs w:val="20"/>
              </w:rPr>
              <w:t>Provide a workshop on SMART Goals to all teachers during their team preparation periods.</w:t>
            </w:r>
          </w:p>
          <w:p w:rsidR="00826801" w:rsidRPr="00610EE8" w:rsidRDefault="00826801" w:rsidP="000A01B0">
            <w:pPr>
              <w:jc w:val="center"/>
              <w:rPr>
                <w:rFonts w:cs="Arial"/>
                <w:sz w:val="20"/>
                <w:szCs w:val="20"/>
              </w:rPr>
            </w:pPr>
          </w:p>
        </w:tc>
        <w:tc>
          <w:tcPr>
            <w:tcW w:w="1530" w:type="dxa"/>
            <w:tcBorders>
              <w:top w:val="single" w:sz="2" w:space="0" w:color="000000"/>
              <w:bottom w:val="single" w:sz="2" w:space="0" w:color="000000"/>
            </w:tcBorders>
          </w:tcPr>
          <w:p w:rsidR="00826801" w:rsidRPr="00610EE8" w:rsidRDefault="00826801" w:rsidP="000A01B0">
            <w:pPr>
              <w:jc w:val="center"/>
              <w:rPr>
                <w:rFonts w:cs="Arial"/>
                <w:sz w:val="20"/>
                <w:szCs w:val="20"/>
              </w:rPr>
            </w:pPr>
            <w:r w:rsidRPr="00610EE8">
              <w:rPr>
                <w:rFonts w:cs="Arial"/>
                <w:sz w:val="20"/>
                <w:szCs w:val="20"/>
              </w:rPr>
              <w:t>August (Completed)</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sidRPr="00610EE8">
              <w:rPr>
                <w:rFonts w:cs="Arial"/>
                <w:sz w:val="20"/>
                <w:szCs w:val="20"/>
              </w:rPr>
              <w:t>Teachers will know how to write a goal that is strategic, measurable, attainable, results oriented, and time bound.</w:t>
            </w:r>
          </w:p>
        </w:tc>
      </w:tr>
      <w:tr w:rsidR="00826801" w:rsidRPr="001D3A13" w:rsidTr="00AD2403">
        <w:trPr>
          <w:trHeight w:val="758"/>
          <w:jc w:val="center"/>
        </w:trPr>
        <w:tc>
          <w:tcPr>
            <w:tcW w:w="1645" w:type="dxa"/>
            <w:vMerge w:val="restart"/>
            <w:tcBorders>
              <w:left w:val="single" w:sz="2" w:space="0" w:color="000000"/>
              <w:bottom w:val="single" w:sz="4" w:space="0" w:color="000000"/>
              <w:right w:val="single" w:sz="2" w:space="0" w:color="000000"/>
            </w:tcBorders>
            <w:vAlign w:val="center"/>
          </w:tcPr>
          <w:p w:rsidR="00826801" w:rsidRPr="00C348C8" w:rsidRDefault="00826801" w:rsidP="00826801">
            <w:pPr>
              <w:jc w:val="center"/>
              <w:rPr>
                <w:rFonts w:cs="Arial"/>
                <w:sz w:val="20"/>
                <w:szCs w:val="20"/>
              </w:rPr>
            </w:pPr>
            <w:r>
              <w:rPr>
                <w:rFonts w:cs="Arial"/>
                <w:sz w:val="20"/>
                <w:szCs w:val="20"/>
              </w:rPr>
              <w:t>TEACHER ACTIONS</w:t>
            </w:r>
          </w:p>
        </w:tc>
        <w:tc>
          <w:tcPr>
            <w:tcW w:w="5670" w:type="dxa"/>
            <w:gridSpan w:val="3"/>
            <w:tcBorders>
              <w:top w:val="single" w:sz="2" w:space="0" w:color="000000"/>
              <w:left w:val="single" w:sz="2" w:space="0" w:color="000000"/>
              <w:bottom w:val="single" w:sz="2" w:space="0" w:color="000000"/>
            </w:tcBorders>
            <w:shd w:val="clear" w:color="auto" w:fill="auto"/>
          </w:tcPr>
          <w:p w:rsidR="00826801" w:rsidRPr="00382131" w:rsidRDefault="00826801" w:rsidP="00382131">
            <w:pPr>
              <w:rPr>
                <w:rFonts w:cs="Arial"/>
                <w:sz w:val="20"/>
                <w:szCs w:val="20"/>
              </w:rPr>
            </w:pPr>
            <w:r w:rsidRPr="00382131">
              <w:rPr>
                <w:rFonts w:cs="Arial"/>
                <w:sz w:val="20"/>
                <w:szCs w:val="20"/>
              </w:rPr>
              <w:t>Collect data on a monthly basis from the discipline office</w:t>
            </w:r>
          </w:p>
          <w:p w:rsidR="00826801" w:rsidRPr="00610EE8" w:rsidRDefault="00826801" w:rsidP="000A01B0">
            <w:pPr>
              <w:jc w:val="center"/>
              <w:rPr>
                <w:rFonts w:cs="Arial"/>
                <w:sz w:val="20"/>
                <w:szCs w:val="20"/>
              </w:rPr>
            </w:pPr>
          </w:p>
        </w:tc>
        <w:tc>
          <w:tcPr>
            <w:tcW w:w="1530" w:type="dxa"/>
            <w:tcBorders>
              <w:top w:val="single" w:sz="2" w:space="0" w:color="000000"/>
              <w:bottom w:val="single" w:sz="2" w:space="0" w:color="000000"/>
            </w:tcBorders>
          </w:tcPr>
          <w:p w:rsidR="00826801" w:rsidRPr="00610EE8" w:rsidRDefault="00826801" w:rsidP="000A01B0">
            <w:pPr>
              <w:jc w:val="center"/>
              <w:rPr>
                <w:rFonts w:cs="Arial"/>
                <w:sz w:val="20"/>
                <w:szCs w:val="20"/>
              </w:rPr>
            </w:pPr>
            <w:r w:rsidRPr="00610EE8">
              <w:rPr>
                <w:rFonts w:cs="Arial"/>
                <w:sz w:val="20"/>
                <w:szCs w:val="20"/>
              </w:rPr>
              <w:t>Monthly</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sidRPr="00610EE8">
              <w:rPr>
                <w:rFonts w:cs="Arial"/>
                <w:sz w:val="20"/>
                <w:szCs w:val="20"/>
              </w:rPr>
              <w:t>Teachers will examine the data and compare it to the smart goals.</w:t>
            </w:r>
          </w:p>
        </w:tc>
      </w:tr>
      <w:tr w:rsidR="00826801" w:rsidRPr="001D3A13" w:rsidTr="00AD2403">
        <w:trPr>
          <w:trHeight w:val="686"/>
          <w:jc w:val="center"/>
        </w:trPr>
        <w:tc>
          <w:tcPr>
            <w:tcW w:w="1645" w:type="dxa"/>
            <w:vMerge/>
            <w:tcBorders>
              <w:left w:val="single" w:sz="2" w:space="0" w:color="000000"/>
              <w:bottom w:val="single" w:sz="2" w:space="0" w:color="000000"/>
              <w:right w:val="single" w:sz="2" w:space="0" w:color="000000"/>
            </w:tcBorders>
            <w:vAlign w:val="center"/>
          </w:tcPr>
          <w:p w:rsidR="00826801" w:rsidRPr="00610EE8" w:rsidRDefault="00826801" w:rsidP="00382131">
            <w:pPr>
              <w:jc w:val="center"/>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vAlign w:val="center"/>
          </w:tcPr>
          <w:p w:rsidR="00826801" w:rsidRPr="00610EE8" w:rsidRDefault="00826801" w:rsidP="00382131">
            <w:pPr>
              <w:rPr>
                <w:rFonts w:cs="Arial"/>
                <w:sz w:val="20"/>
                <w:szCs w:val="20"/>
              </w:rPr>
            </w:pPr>
            <w:r w:rsidRPr="00610EE8">
              <w:rPr>
                <w:rFonts w:cs="Arial"/>
                <w:sz w:val="20"/>
                <w:szCs w:val="20"/>
              </w:rPr>
              <w:t>Teams will analyze discipline data against smart goals and develop interventions until goal is reached.</w:t>
            </w:r>
            <w:r>
              <w:rPr>
                <w:rFonts w:cs="Arial"/>
                <w:sz w:val="20"/>
                <w:szCs w:val="20"/>
              </w:rPr>
              <w:t xml:space="preserve">  They will refer to the schoolwide pyramid of interventions.</w:t>
            </w:r>
          </w:p>
        </w:tc>
        <w:tc>
          <w:tcPr>
            <w:tcW w:w="1530" w:type="dxa"/>
            <w:tcBorders>
              <w:top w:val="single" w:sz="2" w:space="0" w:color="000000"/>
              <w:bottom w:val="single" w:sz="2" w:space="0" w:color="000000"/>
            </w:tcBorders>
          </w:tcPr>
          <w:p w:rsidR="00826801" w:rsidRPr="00610EE8" w:rsidRDefault="00826801" w:rsidP="000A01B0">
            <w:pPr>
              <w:jc w:val="center"/>
              <w:rPr>
                <w:rFonts w:cs="Arial"/>
                <w:sz w:val="20"/>
                <w:szCs w:val="20"/>
              </w:rPr>
            </w:pPr>
            <w:r w:rsidRPr="00610EE8">
              <w:rPr>
                <w:rFonts w:cs="Arial"/>
                <w:sz w:val="20"/>
                <w:szCs w:val="20"/>
              </w:rPr>
              <w:t>Monthly</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sidRPr="00610EE8">
              <w:rPr>
                <w:rFonts w:cs="Arial"/>
                <w:sz w:val="20"/>
                <w:szCs w:val="20"/>
              </w:rPr>
              <w:t>Teams will individualize their goals to reflect their student</w:t>
            </w:r>
            <w:r>
              <w:rPr>
                <w:rFonts w:cs="Arial"/>
                <w:sz w:val="20"/>
                <w:szCs w:val="20"/>
              </w:rPr>
              <w:t xml:space="preserve"> needs.</w:t>
            </w:r>
          </w:p>
        </w:tc>
      </w:tr>
      <w:tr w:rsidR="00451927" w:rsidRPr="001D3A13" w:rsidTr="00451927">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F7FFAA"/>
          </w:tcPr>
          <w:p w:rsidR="00451927" w:rsidRPr="00610EE8" w:rsidRDefault="00451927" w:rsidP="000A01B0">
            <w:pPr>
              <w:rPr>
                <w:rFonts w:cs="Arial"/>
                <w:sz w:val="20"/>
                <w:szCs w:val="20"/>
              </w:rPr>
            </w:pPr>
            <w:r w:rsidRPr="00610EE8">
              <w:rPr>
                <w:rFonts w:cs="Arial"/>
                <w:b/>
                <w:sz w:val="20"/>
                <w:szCs w:val="20"/>
              </w:rPr>
              <w:t>OBJECTIVE 1.3</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451927" w:rsidRPr="00610EE8" w:rsidRDefault="00451927" w:rsidP="00355209">
            <w:pPr>
              <w:rPr>
                <w:rFonts w:cs="Arial"/>
                <w:sz w:val="20"/>
                <w:szCs w:val="20"/>
              </w:rPr>
            </w:pPr>
            <w:r>
              <w:rPr>
                <w:rFonts w:cs="Arial"/>
                <w:sz w:val="20"/>
                <w:szCs w:val="20"/>
              </w:rPr>
              <w:t>Develop an advisory</w:t>
            </w:r>
            <w:r w:rsidRPr="00610EE8">
              <w:rPr>
                <w:rFonts w:cs="Arial"/>
                <w:sz w:val="20"/>
                <w:szCs w:val="20"/>
              </w:rPr>
              <w:t xml:space="preserve"> program that addresses personalization for the whole child, including academics, social, psychological, and emotional growth.</w:t>
            </w:r>
          </w:p>
        </w:tc>
      </w:tr>
      <w:tr w:rsidR="00451927" w:rsidRPr="001D3A13" w:rsidTr="00451927">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C4BC96" w:themeFill="background2" w:themeFillShade="BF"/>
          </w:tcPr>
          <w:p w:rsidR="00451927" w:rsidRPr="00610EE8" w:rsidRDefault="00451927" w:rsidP="000A01B0">
            <w:pPr>
              <w:rPr>
                <w:b/>
                <w:sz w:val="20"/>
                <w:szCs w:val="20"/>
              </w:rPr>
            </w:pPr>
            <w:r w:rsidRPr="00610EE8">
              <w:rPr>
                <w:b/>
                <w:sz w:val="20"/>
                <w:szCs w:val="20"/>
              </w:rPr>
              <w:t xml:space="preserve">Impact on Student Learning of Academic Standards </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451927" w:rsidRPr="00610EE8" w:rsidRDefault="00451927" w:rsidP="002C19D1">
            <w:pPr>
              <w:rPr>
                <w:sz w:val="20"/>
                <w:szCs w:val="20"/>
              </w:rPr>
            </w:pPr>
            <w:r>
              <w:rPr>
                <w:sz w:val="20"/>
                <w:szCs w:val="20"/>
              </w:rPr>
              <w:t>The advisory program is the medium that will be used primarily to assist personalization on a non-academic basis.  It will comprise of five components:  circle time, goal setting, mini course, study hall, and detention.</w:t>
            </w:r>
          </w:p>
        </w:tc>
      </w:tr>
      <w:tr w:rsidR="00154EF9" w:rsidRPr="001D3A13" w:rsidTr="00AD2403">
        <w:trPr>
          <w:trHeight w:val="326"/>
          <w:jc w:val="center"/>
        </w:trPr>
        <w:tc>
          <w:tcPr>
            <w:tcW w:w="1645" w:type="dxa"/>
            <w:tcBorders>
              <w:top w:val="single" w:sz="2" w:space="0" w:color="000000"/>
              <w:left w:val="single" w:sz="2" w:space="0" w:color="000000"/>
              <w:bottom w:val="single" w:sz="2" w:space="0" w:color="000000"/>
              <w:right w:val="single" w:sz="2" w:space="0" w:color="000000"/>
            </w:tcBorders>
            <w:vAlign w:val="center"/>
          </w:tcPr>
          <w:p w:rsidR="00154EF9" w:rsidRDefault="00154EF9" w:rsidP="002A5D04">
            <w:pPr>
              <w:jc w:val="center"/>
              <w:rPr>
                <w:b/>
              </w:rPr>
            </w:pPr>
            <w:r>
              <w:rPr>
                <w:b/>
              </w:rPr>
              <w:t>Person</w:t>
            </w:r>
          </w:p>
        </w:tc>
        <w:tc>
          <w:tcPr>
            <w:tcW w:w="5670" w:type="dxa"/>
            <w:gridSpan w:val="3"/>
            <w:tcBorders>
              <w:top w:val="single" w:sz="2" w:space="0" w:color="000000"/>
              <w:left w:val="single" w:sz="2" w:space="0" w:color="000000"/>
              <w:bottom w:val="single" w:sz="2" w:space="0" w:color="000000"/>
            </w:tcBorders>
            <w:shd w:val="clear" w:color="auto" w:fill="auto"/>
            <w:vAlign w:val="center"/>
          </w:tcPr>
          <w:p w:rsidR="00154EF9" w:rsidRPr="001F0B29" w:rsidRDefault="008740E3" w:rsidP="002A5D04">
            <w:pPr>
              <w:jc w:val="center"/>
              <w:rPr>
                <w:b/>
              </w:rPr>
            </w:pPr>
            <w:r>
              <w:rPr>
                <w:b/>
              </w:rPr>
              <w:t>Practices</w:t>
            </w:r>
          </w:p>
        </w:tc>
        <w:tc>
          <w:tcPr>
            <w:tcW w:w="1530" w:type="dxa"/>
            <w:tcBorders>
              <w:top w:val="single" w:sz="2" w:space="0" w:color="000000"/>
              <w:bottom w:val="single" w:sz="2" w:space="0" w:color="000000"/>
            </w:tcBorders>
            <w:vAlign w:val="center"/>
          </w:tcPr>
          <w:p w:rsidR="00154EF9" w:rsidRPr="001F0B29" w:rsidRDefault="00BB01CF" w:rsidP="002A5D04">
            <w:pPr>
              <w:jc w:val="center"/>
              <w:rPr>
                <w:b/>
              </w:rPr>
            </w:pPr>
            <w:r>
              <w:rPr>
                <w:b/>
              </w:rPr>
              <w:t>Timeline</w:t>
            </w:r>
          </w:p>
        </w:tc>
        <w:tc>
          <w:tcPr>
            <w:tcW w:w="4345" w:type="dxa"/>
            <w:gridSpan w:val="2"/>
            <w:tcBorders>
              <w:top w:val="single" w:sz="2" w:space="0" w:color="000000"/>
              <w:bottom w:val="single" w:sz="2" w:space="0" w:color="000000"/>
              <w:right w:val="single" w:sz="2" w:space="0" w:color="000000"/>
            </w:tcBorders>
            <w:vAlign w:val="center"/>
          </w:tcPr>
          <w:p w:rsidR="00154EF9" w:rsidRPr="001F0B29" w:rsidRDefault="00154EF9" w:rsidP="000A01B0">
            <w:pPr>
              <w:jc w:val="center"/>
              <w:rPr>
                <w:b/>
              </w:rPr>
            </w:pPr>
            <w:r w:rsidRPr="001F0B29">
              <w:rPr>
                <w:b/>
              </w:rPr>
              <w:t>Evidence of Effectiveness</w:t>
            </w:r>
          </w:p>
        </w:tc>
      </w:tr>
      <w:tr w:rsidR="00BB01CF" w:rsidRPr="001D3A13" w:rsidTr="00AD2403">
        <w:trPr>
          <w:trHeight w:val="326"/>
          <w:jc w:val="center"/>
        </w:trPr>
        <w:tc>
          <w:tcPr>
            <w:tcW w:w="1645" w:type="dxa"/>
            <w:vMerge w:val="restart"/>
            <w:tcBorders>
              <w:top w:val="single" w:sz="2" w:space="0" w:color="000000"/>
              <w:left w:val="single" w:sz="2" w:space="0" w:color="000000"/>
              <w:right w:val="single" w:sz="2" w:space="0" w:color="000000"/>
            </w:tcBorders>
            <w:textDirection w:val="btLr"/>
            <w:vAlign w:val="center"/>
          </w:tcPr>
          <w:p w:rsidR="00BB01CF" w:rsidRPr="00610EE8" w:rsidRDefault="00BB01CF" w:rsidP="00BB01CF">
            <w:pPr>
              <w:ind w:left="90" w:right="113" w:firstLine="23"/>
              <w:jc w:val="center"/>
              <w:rPr>
                <w:rFonts w:cs="Arial"/>
                <w:sz w:val="20"/>
                <w:szCs w:val="20"/>
              </w:rPr>
            </w:pPr>
            <w:r>
              <w:rPr>
                <w:rFonts w:cs="Arial"/>
                <w:sz w:val="20"/>
                <w:szCs w:val="20"/>
              </w:rPr>
              <w:t>LEADERSHIP ACTIONS</w:t>
            </w:r>
          </w:p>
        </w:tc>
        <w:tc>
          <w:tcPr>
            <w:tcW w:w="5670" w:type="dxa"/>
            <w:gridSpan w:val="3"/>
            <w:tcBorders>
              <w:top w:val="single" w:sz="2" w:space="0" w:color="000000"/>
              <w:left w:val="single" w:sz="2" w:space="0" w:color="000000"/>
              <w:bottom w:val="single" w:sz="2" w:space="0" w:color="000000"/>
            </w:tcBorders>
            <w:shd w:val="clear" w:color="auto" w:fill="auto"/>
          </w:tcPr>
          <w:p w:rsidR="00BB01CF" w:rsidRDefault="00BB01CF" w:rsidP="00BB01CF">
            <w:pPr>
              <w:ind w:left="540" w:hanging="540"/>
              <w:rPr>
                <w:rFonts w:cs="Arial"/>
                <w:sz w:val="20"/>
                <w:szCs w:val="20"/>
              </w:rPr>
            </w:pPr>
            <w:r w:rsidRPr="00610EE8">
              <w:rPr>
                <w:rFonts w:cs="Arial"/>
                <w:sz w:val="20"/>
                <w:szCs w:val="20"/>
              </w:rPr>
              <w:t xml:space="preserve">1.3.1 </w:t>
            </w:r>
          </w:p>
          <w:p w:rsidR="00BB01CF" w:rsidRPr="00610EE8" w:rsidRDefault="00BB01CF" w:rsidP="00BB01CF">
            <w:pPr>
              <w:rPr>
                <w:rFonts w:cs="Arial"/>
                <w:sz w:val="20"/>
                <w:szCs w:val="20"/>
              </w:rPr>
            </w:pPr>
            <w:r w:rsidRPr="00610EE8">
              <w:rPr>
                <w:rFonts w:cs="Arial"/>
                <w:sz w:val="20"/>
                <w:szCs w:val="20"/>
              </w:rPr>
              <w:t xml:space="preserve"> Develop a schedule that allows for enough time to properly teach and personalize with all students in the homebase.</w:t>
            </w:r>
          </w:p>
        </w:tc>
        <w:tc>
          <w:tcPr>
            <w:tcW w:w="1530" w:type="dxa"/>
            <w:tcBorders>
              <w:top w:val="single" w:sz="2" w:space="0" w:color="000000"/>
              <w:bottom w:val="single" w:sz="2" w:space="0" w:color="000000"/>
            </w:tcBorders>
          </w:tcPr>
          <w:p w:rsidR="00BB01CF" w:rsidRPr="00610EE8" w:rsidRDefault="00BB01CF" w:rsidP="000A01B0">
            <w:pPr>
              <w:jc w:val="center"/>
              <w:rPr>
                <w:rFonts w:cs="Arial"/>
                <w:sz w:val="20"/>
                <w:szCs w:val="20"/>
              </w:rPr>
            </w:pPr>
            <w:r>
              <w:rPr>
                <w:rFonts w:cs="Arial"/>
                <w:sz w:val="20"/>
                <w:szCs w:val="20"/>
              </w:rPr>
              <w:t>May 2012</w:t>
            </w:r>
          </w:p>
        </w:tc>
        <w:tc>
          <w:tcPr>
            <w:tcW w:w="4345" w:type="dxa"/>
            <w:gridSpan w:val="2"/>
            <w:tcBorders>
              <w:top w:val="single" w:sz="2" w:space="0" w:color="000000"/>
              <w:bottom w:val="single" w:sz="2" w:space="0" w:color="000000"/>
              <w:right w:val="single" w:sz="2" w:space="0" w:color="000000"/>
            </w:tcBorders>
          </w:tcPr>
          <w:p w:rsidR="00BB01CF" w:rsidRPr="00610EE8" w:rsidRDefault="00BB01CF" w:rsidP="000A01B0">
            <w:pPr>
              <w:rPr>
                <w:rFonts w:cs="Arial"/>
                <w:sz w:val="20"/>
                <w:szCs w:val="20"/>
              </w:rPr>
            </w:pPr>
            <w:r>
              <w:rPr>
                <w:rFonts w:cs="Arial"/>
                <w:sz w:val="20"/>
                <w:szCs w:val="20"/>
              </w:rPr>
              <w:t>Advisory is now 79 minutes long, and could be used effectively.</w:t>
            </w:r>
          </w:p>
        </w:tc>
      </w:tr>
      <w:tr w:rsidR="00BB01CF" w:rsidRPr="001D3A13" w:rsidTr="00AD2403">
        <w:trPr>
          <w:trHeight w:val="326"/>
          <w:jc w:val="center"/>
        </w:trPr>
        <w:tc>
          <w:tcPr>
            <w:tcW w:w="1645" w:type="dxa"/>
            <w:vMerge/>
            <w:tcBorders>
              <w:left w:val="single" w:sz="2" w:space="0" w:color="000000"/>
              <w:right w:val="single" w:sz="2" w:space="0" w:color="000000"/>
            </w:tcBorders>
          </w:tcPr>
          <w:p w:rsidR="00BB01CF" w:rsidRPr="00610EE8" w:rsidRDefault="00BB01CF" w:rsidP="00610EE8">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BB01CF" w:rsidRDefault="00BB01CF" w:rsidP="00BB01CF">
            <w:pPr>
              <w:ind w:left="540" w:hanging="540"/>
              <w:rPr>
                <w:rFonts w:cs="Arial"/>
                <w:sz w:val="20"/>
                <w:szCs w:val="20"/>
              </w:rPr>
            </w:pPr>
            <w:r>
              <w:rPr>
                <w:rFonts w:cs="Arial"/>
                <w:sz w:val="20"/>
                <w:szCs w:val="20"/>
              </w:rPr>
              <w:t xml:space="preserve">1.3.5 </w:t>
            </w:r>
          </w:p>
          <w:p w:rsidR="00BB01CF" w:rsidRDefault="00BB01CF" w:rsidP="00BB01CF">
            <w:pPr>
              <w:rPr>
                <w:rFonts w:cs="Arial"/>
                <w:sz w:val="20"/>
                <w:szCs w:val="20"/>
              </w:rPr>
            </w:pPr>
            <w:r>
              <w:rPr>
                <w:rFonts w:cs="Arial"/>
                <w:sz w:val="20"/>
                <w:szCs w:val="20"/>
              </w:rPr>
              <w:t xml:space="preserve"> Meet regularly with team leaders and administrators to ensure most critical issues are addressed with BMS students</w:t>
            </w:r>
          </w:p>
        </w:tc>
        <w:tc>
          <w:tcPr>
            <w:tcW w:w="1530" w:type="dxa"/>
            <w:tcBorders>
              <w:top w:val="single" w:sz="2" w:space="0" w:color="000000"/>
              <w:bottom w:val="single" w:sz="2" w:space="0" w:color="000000"/>
            </w:tcBorders>
          </w:tcPr>
          <w:p w:rsidR="00BB01CF" w:rsidRDefault="00BB01CF" w:rsidP="002A5D04">
            <w:pPr>
              <w:jc w:val="center"/>
              <w:rPr>
                <w:rFonts w:cs="Arial"/>
                <w:sz w:val="20"/>
                <w:szCs w:val="20"/>
              </w:rPr>
            </w:pPr>
            <w:r>
              <w:rPr>
                <w:rFonts w:cs="Arial"/>
                <w:sz w:val="20"/>
                <w:szCs w:val="20"/>
              </w:rPr>
              <w:t>Monthly basis</w:t>
            </w:r>
          </w:p>
        </w:tc>
        <w:tc>
          <w:tcPr>
            <w:tcW w:w="4345" w:type="dxa"/>
            <w:gridSpan w:val="2"/>
            <w:tcBorders>
              <w:top w:val="single" w:sz="2" w:space="0" w:color="000000"/>
              <w:bottom w:val="single" w:sz="2" w:space="0" w:color="000000"/>
              <w:right w:val="single" w:sz="2" w:space="0" w:color="000000"/>
            </w:tcBorders>
          </w:tcPr>
          <w:p w:rsidR="00BB01CF" w:rsidRPr="00610EE8" w:rsidRDefault="00BB01CF" w:rsidP="002A5D04">
            <w:pPr>
              <w:rPr>
                <w:rFonts w:cs="Arial"/>
                <w:sz w:val="20"/>
                <w:szCs w:val="20"/>
              </w:rPr>
            </w:pPr>
            <w:r>
              <w:rPr>
                <w:rFonts w:cs="Arial"/>
                <w:sz w:val="20"/>
                <w:szCs w:val="20"/>
              </w:rPr>
              <w:t>Engage in PLC to examine progress of SMART goals</w:t>
            </w:r>
          </w:p>
        </w:tc>
      </w:tr>
      <w:tr w:rsidR="00BB01CF" w:rsidRPr="001D3A13" w:rsidTr="00AD2403">
        <w:trPr>
          <w:trHeight w:val="326"/>
          <w:jc w:val="center"/>
        </w:trPr>
        <w:tc>
          <w:tcPr>
            <w:tcW w:w="1645" w:type="dxa"/>
            <w:vMerge/>
            <w:tcBorders>
              <w:left w:val="single" w:sz="2" w:space="0" w:color="000000"/>
              <w:right w:val="single" w:sz="2" w:space="0" w:color="000000"/>
            </w:tcBorders>
          </w:tcPr>
          <w:p w:rsidR="00BB01CF" w:rsidRPr="00610EE8" w:rsidRDefault="00BB01CF" w:rsidP="00610EE8">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BB01CF" w:rsidRDefault="00BB01CF" w:rsidP="00BB01CF">
            <w:pPr>
              <w:ind w:left="540" w:hanging="540"/>
              <w:rPr>
                <w:rFonts w:cs="Arial"/>
                <w:sz w:val="20"/>
                <w:szCs w:val="20"/>
              </w:rPr>
            </w:pPr>
            <w:r>
              <w:rPr>
                <w:rFonts w:cs="Arial"/>
                <w:sz w:val="20"/>
                <w:szCs w:val="20"/>
              </w:rPr>
              <w:t xml:space="preserve">1.3.6 </w:t>
            </w:r>
          </w:p>
          <w:p w:rsidR="00BB01CF" w:rsidRDefault="00BB01CF" w:rsidP="00BB01CF">
            <w:pPr>
              <w:rPr>
                <w:rFonts w:cs="Arial"/>
                <w:sz w:val="20"/>
                <w:szCs w:val="20"/>
              </w:rPr>
            </w:pPr>
            <w:r>
              <w:rPr>
                <w:rFonts w:cs="Arial"/>
                <w:sz w:val="20"/>
                <w:szCs w:val="20"/>
              </w:rPr>
              <w:t>Collect resources for circle time and goal setting activities and provide necessary resources to assist teachers with the activities</w:t>
            </w:r>
          </w:p>
        </w:tc>
        <w:tc>
          <w:tcPr>
            <w:tcW w:w="1530" w:type="dxa"/>
            <w:tcBorders>
              <w:top w:val="single" w:sz="2" w:space="0" w:color="000000"/>
              <w:bottom w:val="single" w:sz="2" w:space="0" w:color="000000"/>
            </w:tcBorders>
          </w:tcPr>
          <w:p w:rsidR="00BB01CF" w:rsidRDefault="00BB01CF" w:rsidP="002A5D04">
            <w:pPr>
              <w:jc w:val="center"/>
              <w:rPr>
                <w:rFonts w:cs="Arial"/>
                <w:sz w:val="20"/>
                <w:szCs w:val="20"/>
              </w:rPr>
            </w:pPr>
            <w:r>
              <w:rPr>
                <w:rFonts w:cs="Arial"/>
                <w:sz w:val="20"/>
                <w:szCs w:val="20"/>
              </w:rPr>
              <w:t>May 2011</w:t>
            </w:r>
          </w:p>
        </w:tc>
        <w:tc>
          <w:tcPr>
            <w:tcW w:w="4345" w:type="dxa"/>
            <w:gridSpan w:val="2"/>
            <w:tcBorders>
              <w:top w:val="single" w:sz="2" w:space="0" w:color="000000"/>
              <w:bottom w:val="single" w:sz="2" w:space="0" w:color="000000"/>
              <w:right w:val="single" w:sz="2" w:space="0" w:color="000000"/>
            </w:tcBorders>
          </w:tcPr>
          <w:p w:rsidR="00BB01CF" w:rsidRPr="00610EE8" w:rsidRDefault="00BB01CF" w:rsidP="002A5D04">
            <w:pPr>
              <w:rPr>
                <w:rFonts w:cs="Arial"/>
                <w:sz w:val="20"/>
                <w:szCs w:val="20"/>
              </w:rPr>
            </w:pPr>
            <w:r>
              <w:rPr>
                <w:rFonts w:cs="Arial"/>
                <w:sz w:val="20"/>
                <w:szCs w:val="20"/>
              </w:rPr>
              <w:t>There is a plethora of lessons to personalize with the students.  A resource book should be made available for teachers who wish to deviate from the lesson plan provided for homebase committee.</w:t>
            </w:r>
          </w:p>
        </w:tc>
      </w:tr>
      <w:tr w:rsidR="002A5D04" w:rsidRPr="001D3A13" w:rsidTr="00AD2403">
        <w:trPr>
          <w:cantSplit/>
          <w:trHeight w:val="1134"/>
          <w:jc w:val="center"/>
        </w:trPr>
        <w:tc>
          <w:tcPr>
            <w:tcW w:w="1645" w:type="dxa"/>
            <w:vMerge w:val="restart"/>
            <w:tcBorders>
              <w:left w:val="single" w:sz="2" w:space="0" w:color="000000"/>
              <w:right w:val="single" w:sz="2" w:space="0" w:color="000000"/>
            </w:tcBorders>
            <w:textDirection w:val="btLr"/>
            <w:vAlign w:val="center"/>
          </w:tcPr>
          <w:p w:rsidR="002A5D04" w:rsidRPr="00610EE8" w:rsidRDefault="002A5D04" w:rsidP="002A5D04">
            <w:pPr>
              <w:ind w:left="653" w:right="113" w:hanging="540"/>
              <w:jc w:val="center"/>
              <w:rPr>
                <w:rFonts w:cs="Arial"/>
                <w:sz w:val="20"/>
                <w:szCs w:val="20"/>
              </w:rPr>
            </w:pPr>
            <w:r>
              <w:rPr>
                <w:rFonts w:cs="Arial"/>
                <w:sz w:val="20"/>
                <w:szCs w:val="20"/>
              </w:rPr>
              <w:t>TEACHER ACTIONS</w:t>
            </w:r>
          </w:p>
        </w:tc>
        <w:tc>
          <w:tcPr>
            <w:tcW w:w="5670" w:type="dxa"/>
            <w:gridSpan w:val="3"/>
            <w:tcBorders>
              <w:top w:val="single" w:sz="2" w:space="0" w:color="000000"/>
              <w:left w:val="single" w:sz="2" w:space="0" w:color="000000"/>
              <w:bottom w:val="single" w:sz="2" w:space="0" w:color="000000"/>
            </w:tcBorders>
            <w:shd w:val="clear" w:color="auto" w:fill="auto"/>
          </w:tcPr>
          <w:p w:rsidR="002A5D04" w:rsidRPr="00610EE8" w:rsidRDefault="002A5D04" w:rsidP="002A5D04">
            <w:pPr>
              <w:rPr>
                <w:rFonts w:cs="Arial"/>
                <w:sz w:val="20"/>
                <w:szCs w:val="20"/>
              </w:rPr>
            </w:pPr>
            <w:r w:rsidRPr="00610EE8">
              <w:rPr>
                <w:rFonts w:cs="Arial"/>
                <w:sz w:val="20"/>
                <w:szCs w:val="20"/>
              </w:rPr>
              <w:t>1.3.2  Every team will keep a personalization log</w:t>
            </w:r>
            <w:r>
              <w:rPr>
                <w:rFonts w:cs="Arial"/>
                <w:sz w:val="20"/>
                <w:szCs w:val="20"/>
              </w:rPr>
              <w:t xml:space="preserve"> and collect data on progress of students as indicated on team smart goal</w:t>
            </w:r>
          </w:p>
        </w:tc>
        <w:tc>
          <w:tcPr>
            <w:tcW w:w="1530" w:type="dxa"/>
            <w:tcBorders>
              <w:top w:val="single" w:sz="2" w:space="0" w:color="000000"/>
              <w:bottom w:val="single" w:sz="2" w:space="0" w:color="000000"/>
            </w:tcBorders>
          </w:tcPr>
          <w:p w:rsidR="002A5D04" w:rsidRPr="00610EE8" w:rsidRDefault="002A5D04" w:rsidP="000A01B0">
            <w:pPr>
              <w:jc w:val="center"/>
              <w:rPr>
                <w:rFonts w:cs="Arial"/>
                <w:sz w:val="20"/>
                <w:szCs w:val="20"/>
              </w:rPr>
            </w:pPr>
            <w:r>
              <w:rPr>
                <w:rFonts w:cs="Arial"/>
                <w:sz w:val="20"/>
                <w:szCs w:val="20"/>
              </w:rPr>
              <w:t>September 1 and monthly.</w:t>
            </w:r>
          </w:p>
        </w:tc>
        <w:tc>
          <w:tcPr>
            <w:tcW w:w="4345" w:type="dxa"/>
            <w:gridSpan w:val="2"/>
            <w:tcBorders>
              <w:top w:val="single" w:sz="2" w:space="0" w:color="000000"/>
              <w:bottom w:val="single" w:sz="2" w:space="0" w:color="000000"/>
              <w:right w:val="single" w:sz="2" w:space="0" w:color="000000"/>
            </w:tcBorders>
          </w:tcPr>
          <w:p w:rsidR="002A5D04" w:rsidRPr="00610EE8" w:rsidRDefault="002A5D04" w:rsidP="000A01B0">
            <w:pPr>
              <w:rPr>
                <w:rFonts w:cs="Arial"/>
                <w:sz w:val="20"/>
                <w:szCs w:val="20"/>
              </w:rPr>
            </w:pPr>
            <w:r>
              <w:rPr>
                <w:rFonts w:cs="Arial"/>
                <w:sz w:val="20"/>
                <w:szCs w:val="20"/>
              </w:rPr>
              <w:t>A personalization log assist with the data to identify at-risk students and provide both preventive and appropriate interventions to connect with the student.  Learning styles, student goals, and other pertinenet information will be collected.</w:t>
            </w:r>
          </w:p>
        </w:tc>
      </w:tr>
      <w:tr w:rsidR="002A5D04" w:rsidRPr="001D3A13" w:rsidTr="00AD2403">
        <w:trPr>
          <w:trHeight w:val="326"/>
          <w:jc w:val="center"/>
        </w:trPr>
        <w:tc>
          <w:tcPr>
            <w:tcW w:w="1645" w:type="dxa"/>
            <w:vMerge/>
            <w:tcBorders>
              <w:left w:val="single" w:sz="2" w:space="0" w:color="000000"/>
              <w:right w:val="single" w:sz="2" w:space="0" w:color="000000"/>
            </w:tcBorders>
          </w:tcPr>
          <w:p w:rsidR="002A5D04" w:rsidRDefault="002A5D04" w:rsidP="005E55C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2A5D04" w:rsidRPr="00610EE8" w:rsidRDefault="002A5D04" w:rsidP="002A5D04">
            <w:pPr>
              <w:rPr>
                <w:rFonts w:cs="Arial"/>
                <w:sz w:val="20"/>
                <w:szCs w:val="20"/>
              </w:rPr>
            </w:pPr>
            <w:r>
              <w:rPr>
                <w:rFonts w:cs="Arial"/>
                <w:sz w:val="20"/>
                <w:szCs w:val="20"/>
              </w:rPr>
              <w:t>1.3.3  Second and Third generation cohort, in collaboration with team leaders and administrators,</w:t>
            </w:r>
            <w:r w:rsidRPr="00610EE8">
              <w:rPr>
                <w:rFonts w:cs="Arial"/>
                <w:sz w:val="20"/>
                <w:szCs w:val="20"/>
              </w:rPr>
              <w:t xml:space="preserve"> will create lessons to be used in all </w:t>
            </w:r>
            <w:r>
              <w:rPr>
                <w:rFonts w:cs="Arial"/>
                <w:sz w:val="20"/>
                <w:szCs w:val="20"/>
              </w:rPr>
              <w:t>advisory classes as well as circle time.</w:t>
            </w:r>
          </w:p>
        </w:tc>
        <w:tc>
          <w:tcPr>
            <w:tcW w:w="1530" w:type="dxa"/>
            <w:tcBorders>
              <w:top w:val="single" w:sz="2" w:space="0" w:color="000000"/>
              <w:bottom w:val="single" w:sz="2" w:space="0" w:color="000000"/>
            </w:tcBorders>
          </w:tcPr>
          <w:p w:rsidR="002A5D04" w:rsidRPr="00610EE8" w:rsidRDefault="002A5D04" w:rsidP="000A01B0">
            <w:pPr>
              <w:jc w:val="center"/>
              <w:rPr>
                <w:rFonts w:cs="Arial"/>
                <w:sz w:val="20"/>
                <w:szCs w:val="20"/>
              </w:rPr>
            </w:pPr>
            <w:r>
              <w:rPr>
                <w:rFonts w:cs="Arial"/>
                <w:sz w:val="20"/>
                <w:szCs w:val="20"/>
              </w:rPr>
              <w:t>September 2012 and monthly</w:t>
            </w:r>
          </w:p>
        </w:tc>
        <w:tc>
          <w:tcPr>
            <w:tcW w:w="4345" w:type="dxa"/>
            <w:gridSpan w:val="2"/>
            <w:tcBorders>
              <w:top w:val="single" w:sz="2" w:space="0" w:color="000000"/>
              <w:bottom w:val="single" w:sz="2" w:space="0" w:color="000000"/>
              <w:right w:val="single" w:sz="2" w:space="0" w:color="000000"/>
            </w:tcBorders>
          </w:tcPr>
          <w:p w:rsidR="002A5D04" w:rsidRPr="00610EE8" w:rsidRDefault="002A5D04" w:rsidP="000A01B0">
            <w:pPr>
              <w:rPr>
                <w:rFonts w:cs="Arial"/>
                <w:sz w:val="20"/>
                <w:szCs w:val="20"/>
              </w:rPr>
            </w:pPr>
            <w:r>
              <w:rPr>
                <w:rFonts w:cs="Arial"/>
                <w:sz w:val="20"/>
                <w:szCs w:val="20"/>
              </w:rPr>
              <w:t>Some teachers have not been trained to personalize, because they have been learned to teach content.  Therefore, a committee will provide lesson plans every month based on themes and issues occurring at BMS.</w:t>
            </w:r>
          </w:p>
        </w:tc>
      </w:tr>
      <w:tr w:rsidR="002A5D04" w:rsidRPr="001D3A13" w:rsidTr="00AD2403">
        <w:trPr>
          <w:trHeight w:val="326"/>
          <w:jc w:val="center"/>
        </w:trPr>
        <w:tc>
          <w:tcPr>
            <w:tcW w:w="1645" w:type="dxa"/>
            <w:vMerge/>
            <w:tcBorders>
              <w:left w:val="single" w:sz="2" w:space="0" w:color="000000"/>
              <w:right w:val="single" w:sz="2" w:space="0" w:color="000000"/>
            </w:tcBorders>
          </w:tcPr>
          <w:p w:rsidR="002A5D04" w:rsidRDefault="002A5D04" w:rsidP="005E55C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2A5D04" w:rsidRDefault="002A5D04" w:rsidP="005E55C0">
            <w:pPr>
              <w:ind w:left="540" w:hanging="540"/>
              <w:rPr>
                <w:rFonts w:cs="Arial"/>
                <w:sz w:val="20"/>
                <w:szCs w:val="20"/>
              </w:rPr>
            </w:pPr>
            <w:r>
              <w:rPr>
                <w:rFonts w:cs="Arial"/>
                <w:sz w:val="20"/>
                <w:szCs w:val="20"/>
              </w:rPr>
              <w:t>1.3.4  Revisit and Develop weekly and monthly schedule/structure for advisory for students to attend:</w:t>
            </w:r>
          </w:p>
          <w:p w:rsidR="002A5D04" w:rsidRDefault="002A5D04" w:rsidP="005E55C0">
            <w:pPr>
              <w:ind w:left="540" w:hanging="540"/>
              <w:rPr>
                <w:rFonts w:cs="Arial"/>
                <w:sz w:val="20"/>
                <w:szCs w:val="20"/>
              </w:rPr>
            </w:pPr>
            <w:r>
              <w:rPr>
                <w:rFonts w:cs="Arial"/>
                <w:sz w:val="20"/>
                <w:szCs w:val="20"/>
              </w:rPr>
              <w:t>1)  Mini Courses</w:t>
            </w:r>
          </w:p>
          <w:p w:rsidR="002A5D04" w:rsidRDefault="002A5D04" w:rsidP="005E55C0">
            <w:pPr>
              <w:ind w:left="540" w:hanging="540"/>
              <w:rPr>
                <w:rFonts w:cs="Arial"/>
                <w:sz w:val="20"/>
                <w:szCs w:val="20"/>
              </w:rPr>
            </w:pPr>
            <w:r>
              <w:rPr>
                <w:rFonts w:cs="Arial"/>
                <w:sz w:val="20"/>
                <w:szCs w:val="20"/>
              </w:rPr>
              <w:t>2)  Study Hall</w:t>
            </w:r>
          </w:p>
          <w:p w:rsidR="002A5D04" w:rsidRDefault="002A5D04" w:rsidP="005E55C0">
            <w:pPr>
              <w:ind w:left="540" w:hanging="540"/>
              <w:rPr>
                <w:rFonts w:cs="Arial"/>
                <w:sz w:val="20"/>
                <w:szCs w:val="20"/>
              </w:rPr>
            </w:pPr>
            <w:r>
              <w:rPr>
                <w:rFonts w:cs="Arial"/>
                <w:sz w:val="20"/>
                <w:szCs w:val="20"/>
              </w:rPr>
              <w:t>3)  Detention</w:t>
            </w:r>
          </w:p>
          <w:p w:rsidR="002A5D04" w:rsidRDefault="002A5D04" w:rsidP="000A01B0">
            <w:pPr>
              <w:jc w:val="center"/>
              <w:rPr>
                <w:rFonts w:cs="Arial"/>
                <w:sz w:val="20"/>
                <w:szCs w:val="20"/>
              </w:rPr>
            </w:pPr>
            <w:r>
              <w:rPr>
                <w:rFonts w:cs="Arial"/>
                <w:sz w:val="20"/>
                <w:szCs w:val="20"/>
              </w:rPr>
              <w:t>According to student needs.</w:t>
            </w:r>
          </w:p>
        </w:tc>
        <w:tc>
          <w:tcPr>
            <w:tcW w:w="1530" w:type="dxa"/>
            <w:tcBorders>
              <w:top w:val="single" w:sz="2" w:space="0" w:color="000000"/>
              <w:bottom w:val="single" w:sz="2" w:space="0" w:color="000000"/>
            </w:tcBorders>
          </w:tcPr>
          <w:p w:rsidR="002A5D04" w:rsidRDefault="002A5D04" w:rsidP="000A01B0">
            <w:pPr>
              <w:jc w:val="center"/>
              <w:rPr>
                <w:rFonts w:cs="Arial"/>
                <w:sz w:val="20"/>
                <w:szCs w:val="20"/>
              </w:rPr>
            </w:pPr>
            <w:r>
              <w:rPr>
                <w:rFonts w:cs="Arial"/>
                <w:sz w:val="20"/>
                <w:szCs w:val="20"/>
              </w:rPr>
              <w:t>Monthly</w:t>
            </w:r>
          </w:p>
        </w:tc>
        <w:tc>
          <w:tcPr>
            <w:tcW w:w="4345" w:type="dxa"/>
            <w:gridSpan w:val="2"/>
            <w:tcBorders>
              <w:top w:val="single" w:sz="2" w:space="0" w:color="000000"/>
              <w:bottom w:val="single" w:sz="2" w:space="0" w:color="000000"/>
              <w:right w:val="single" w:sz="2" w:space="0" w:color="000000"/>
            </w:tcBorders>
          </w:tcPr>
          <w:p w:rsidR="002A5D04" w:rsidRPr="00610EE8" w:rsidRDefault="002A5D04" w:rsidP="000A01B0">
            <w:pPr>
              <w:rPr>
                <w:rFonts w:cs="Arial"/>
                <w:sz w:val="20"/>
                <w:szCs w:val="20"/>
              </w:rPr>
            </w:pPr>
            <w:r>
              <w:rPr>
                <w:rFonts w:cs="Arial"/>
                <w:sz w:val="20"/>
                <w:szCs w:val="20"/>
              </w:rPr>
              <w:t>With so many issues and very little time, the activities we chose must be strategic and effective.  Therefore, a schedule that ensures goals settings, study skills, and PBIS are all necessary and should be included.</w:t>
            </w:r>
          </w:p>
        </w:tc>
      </w:tr>
      <w:tr w:rsidR="002A5D04" w:rsidRPr="001D3A13" w:rsidTr="00AD2403">
        <w:trPr>
          <w:trHeight w:val="326"/>
          <w:jc w:val="center"/>
        </w:trPr>
        <w:tc>
          <w:tcPr>
            <w:tcW w:w="1645" w:type="dxa"/>
            <w:vMerge/>
            <w:tcBorders>
              <w:left w:val="single" w:sz="2" w:space="0" w:color="000000"/>
              <w:right w:val="single" w:sz="2" w:space="0" w:color="000000"/>
            </w:tcBorders>
          </w:tcPr>
          <w:p w:rsidR="002A5D04" w:rsidRDefault="002A5D04" w:rsidP="00610EE8">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2A5D04" w:rsidRDefault="002A5D04" w:rsidP="002A5D04">
            <w:pPr>
              <w:rPr>
                <w:rFonts w:cs="Arial"/>
                <w:sz w:val="20"/>
                <w:szCs w:val="20"/>
              </w:rPr>
            </w:pPr>
            <w:r>
              <w:rPr>
                <w:rFonts w:cs="Arial"/>
                <w:sz w:val="20"/>
                <w:szCs w:val="20"/>
              </w:rPr>
              <w:t>1.3.7  Team members will be empowered to transfer students within their team teachers to adjust for the best match of student teacher.</w:t>
            </w:r>
          </w:p>
        </w:tc>
        <w:tc>
          <w:tcPr>
            <w:tcW w:w="1530" w:type="dxa"/>
            <w:tcBorders>
              <w:top w:val="single" w:sz="2" w:space="0" w:color="000000"/>
              <w:bottom w:val="single" w:sz="2" w:space="0" w:color="000000"/>
            </w:tcBorders>
          </w:tcPr>
          <w:p w:rsidR="002A5D04" w:rsidRDefault="002A5D04" w:rsidP="000A01B0">
            <w:pPr>
              <w:jc w:val="center"/>
              <w:rPr>
                <w:rFonts w:cs="Arial"/>
                <w:sz w:val="20"/>
                <w:szCs w:val="20"/>
              </w:rPr>
            </w:pPr>
            <w:r>
              <w:rPr>
                <w:rFonts w:cs="Arial"/>
                <w:sz w:val="20"/>
                <w:szCs w:val="20"/>
              </w:rPr>
              <w:t>August 2011 and revisit every quarter</w:t>
            </w:r>
          </w:p>
        </w:tc>
        <w:tc>
          <w:tcPr>
            <w:tcW w:w="4345" w:type="dxa"/>
            <w:gridSpan w:val="2"/>
            <w:tcBorders>
              <w:top w:val="single" w:sz="2" w:space="0" w:color="000000"/>
              <w:bottom w:val="single" w:sz="2" w:space="0" w:color="000000"/>
              <w:right w:val="single" w:sz="2" w:space="0" w:color="000000"/>
            </w:tcBorders>
          </w:tcPr>
          <w:p w:rsidR="002A5D04" w:rsidRPr="00610EE8" w:rsidRDefault="002A5D04" w:rsidP="000A01B0">
            <w:pPr>
              <w:rPr>
                <w:rFonts w:cs="Arial"/>
                <w:sz w:val="20"/>
                <w:szCs w:val="20"/>
              </w:rPr>
            </w:pPr>
            <w:r>
              <w:rPr>
                <w:rFonts w:cs="Arial"/>
                <w:sz w:val="20"/>
                <w:szCs w:val="20"/>
              </w:rPr>
              <w:t>Students and teachers will be able to personalize.</w:t>
            </w:r>
          </w:p>
        </w:tc>
      </w:tr>
      <w:tr w:rsidR="002A5D04" w:rsidRPr="001D3A13" w:rsidTr="00AD2403">
        <w:trPr>
          <w:trHeight w:val="326"/>
          <w:jc w:val="center"/>
        </w:trPr>
        <w:tc>
          <w:tcPr>
            <w:tcW w:w="1645" w:type="dxa"/>
            <w:vMerge/>
            <w:tcBorders>
              <w:left w:val="single" w:sz="2" w:space="0" w:color="000000"/>
              <w:bottom w:val="single" w:sz="2" w:space="0" w:color="000000"/>
              <w:right w:val="single" w:sz="2" w:space="0" w:color="000000"/>
            </w:tcBorders>
          </w:tcPr>
          <w:p w:rsidR="002A5D04" w:rsidRDefault="002A5D04" w:rsidP="00610EE8">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2A5D04" w:rsidRDefault="002A5D04" w:rsidP="002A5D04">
            <w:pPr>
              <w:rPr>
                <w:rFonts w:cs="Arial"/>
                <w:sz w:val="20"/>
                <w:szCs w:val="20"/>
              </w:rPr>
            </w:pPr>
            <w:r>
              <w:rPr>
                <w:rFonts w:cs="Arial"/>
                <w:sz w:val="20"/>
                <w:szCs w:val="20"/>
              </w:rPr>
              <w:t>1.3.8  Monitor, assess, and celebrate successes in personalization.</w:t>
            </w:r>
          </w:p>
        </w:tc>
        <w:tc>
          <w:tcPr>
            <w:tcW w:w="1530" w:type="dxa"/>
            <w:tcBorders>
              <w:top w:val="single" w:sz="2" w:space="0" w:color="000000"/>
              <w:bottom w:val="single" w:sz="2" w:space="0" w:color="000000"/>
            </w:tcBorders>
          </w:tcPr>
          <w:p w:rsidR="002A5D04" w:rsidRDefault="002A5D04" w:rsidP="000A01B0">
            <w:pPr>
              <w:jc w:val="center"/>
              <w:rPr>
                <w:rFonts w:cs="Arial"/>
                <w:sz w:val="20"/>
                <w:szCs w:val="20"/>
              </w:rPr>
            </w:pPr>
          </w:p>
        </w:tc>
        <w:tc>
          <w:tcPr>
            <w:tcW w:w="4345" w:type="dxa"/>
            <w:gridSpan w:val="2"/>
            <w:tcBorders>
              <w:top w:val="single" w:sz="2" w:space="0" w:color="000000"/>
              <w:bottom w:val="single" w:sz="2" w:space="0" w:color="000000"/>
              <w:right w:val="single" w:sz="2" w:space="0" w:color="000000"/>
            </w:tcBorders>
          </w:tcPr>
          <w:p w:rsidR="002A5D04" w:rsidRPr="00610EE8" w:rsidRDefault="002A5D04" w:rsidP="000A01B0">
            <w:pPr>
              <w:rPr>
                <w:rFonts w:cs="Arial"/>
                <w:sz w:val="20"/>
                <w:szCs w:val="20"/>
              </w:rPr>
            </w:pPr>
            <w:r>
              <w:rPr>
                <w:rFonts w:cs="Arial"/>
                <w:sz w:val="20"/>
                <w:szCs w:val="20"/>
              </w:rPr>
              <w:t>Celebration is critical for sustaining change.  In addition, this exerts positive pressure for other teachers.</w:t>
            </w:r>
          </w:p>
        </w:tc>
      </w:tr>
      <w:tr w:rsidR="00826801" w:rsidRPr="00610EE8" w:rsidTr="00826801">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F7FFAA"/>
          </w:tcPr>
          <w:p w:rsidR="00826801" w:rsidRPr="00610EE8" w:rsidRDefault="00826801" w:rsidP="000A01B0">
            <w:pPr>
              <w:rPr>
                <w:rFonts w:cs="Arial"/>
                <w:sz w:val="20"/>
                <w:szCs w:val="20"/>
              </w:rPr>
            </w:pPr>
            <w:r w:rsidRPr="00610EE8">
              <w:rPr>
                <w:rFonts w:cs="Arial"/>
                <w:b/>
                <w:sz w:val="20"/>
                <w:szCs w:val="20"/>
              </w:rPr>
              <w:t>OBJECTIVE 1.</w:t>
            </w:r>
            <w:r>
              <w:rPr>
                <w:rFonts w:cs="Arial"/>
                <w:b/>
                <w:sz w:val="20"/>
                <w:szCs w:val="20"/>
              </w:rPr>
              <w:t>4</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826801" w:rsidRPr="00610EE8" w:rsidRDefault="00826801" w:rsidP="000A01B0">
            <w:pPr>
              <w:rPr>
                <w:rFonts w:cs="Arial"/>
                <w:sz w:val="20"/>
                <w:szCs w:val="20"/>
              </w:rPr>
            </w:pPr>
            <w:r>
              <w:rPr>
                <w:rFonts w:cs="Arial"/>
                <w:sz w:val="20"/>
                <w:szCs w:val="20"/>
              </w:rPr>
              <w:t>BMS stakeholders will mobilize the parents and community to assist in the school improvement efforts.</w:t>
            </w:r>
          </w:p>
        </w:tc>
      </w:tr>
      <w:tr w:rsidR="00826801" w:rsidRPr="00610EE8" w:rsidTr="00826801">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C4BC96" w:themeFill="background2" w:themeFillShade="BF"/>
          </w:tcPr>
          <w:p w:rsidR="00826801" w:rsidRPr="00610EE8" w:rsidRDefault="00826801" w:rsidP="000A01B0">
            <w:pPr>
              <w:rPr>
                <w:b/>
                <w:sz w:val="20"/>
                <w:szCs w:val="20"/>
              </w:rPr>
            </w:pPr>
            <w:r w:rsidRPr="00610EE8">
              <w:rPr>
                <w:b/>
                <w:sz w:val="20"/>
                <w:szCs w:val="20"/>
              </w:rPr>
              <w:t xml:space="preserve">Impact on Student Learning of Academic Standards </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826801" w:rsidRPr="00610EE8" w:rsidRDefault="00826801" w:rsidP="000A01B0">
            <w:pPr>
              <w:rPr>
                <w:sz w:val="20"/>
                <w:szCs w:val="20"/>
              </w:rPr>
            </w:pPr>
            <w:r>
              <w:rPr>
                <w:sz w:val="20"/>
                <w:szCs w:val="20"/>
              </w:rPr>
              <w:t>Due to limited resources and a change in values, parental and community involvement is even more crucial.  Hence, BMS community will increase the numbers of parental and community involvement to support the goals of the school.</w:t>
            </w:r>
          </w:p>
        </w:tc>
      </w:tr>
      <w:tr w:rsidR="00BB01CF" w:rsidRPr="00610EE8" w:rsidTr="00AD2403">
        <w:trPr>
          <w:trHeight w:val="326"/>
          <w:jc w:val="center"/>
        </w:trPr>
        <w:tc>
          <w:tcPr>
            <w:tcW w:w="1645" w:type="dxa"/>
            <w:tcBorders>
              <w:top w:val="single" w:sz="2" w:space="0" w:color="000000"/>
              <w:left w:val="single" w:sz="2" w:space="0" w:color="000000"/>
              <w:bottom w:val="single" w:sz="2" w:space="0" w:color="000000"/>
              <w:right w:val="single" w:sz="2" w:space="0" w:color="000000"/>
            </w:tcBorders>
            <w:vAlign w:val="center"/>
          </w:tcPr>
          <w:p w:rsidR="00BB01CF" w:rsidRDefault="00BB01CF" w:rsidP="002A5D04">
            <w:pPr>
              <w:jc w:val="center"/>
              <w:rPr>
                <w:b/>
              </w:rPr>
            </w:pPr>
            <w:r>
              <w:rPr>
                <w:b/>
              </w:rPr>
              <w:t>Person</w:t>
            </w:r>
          </w:p>
        </w:tc>
        <w:tc>
          <w:tcPr>
            <w:tcW w:w="5670" w:type="dxa"/>
            <w:gridSpan w:val="3"/>
            <w:tcBorders>
              <w:top w:val="single" w:sz="2" w:space="0" w:color="000000"/>
              <w:left w:val="single" w:sz="2" w:space="0" w:color="000000"/>
              <w:bottom w:val="single" w:sz="2" w:space="0" w:color="000000"/>
            </w:tcBorders>
            <w:shd w:val="clear" w:color="auto" w:fill="auto"/>
            <w:vAlign w:val="center"/>
          </w:tcPr>
          <w:p w:rsidR="00BB01CF" w:rsidRPr="001F0B29" w:rsidRDefault="00BB01CF" w:rsidP="002A5D04">
            <w:pPr>
              <w:jc w:val="center"/>
              <w:rPr>
                <w:b/>
              </w:rPr>
            </w:pPr>
            <w:r>
              <w:rPr>
                <w:b/>
              </w:rPr>
              <w:t>Action Steps</w:t>
            </w:r>
          </w:p>
        </w:tc>
        <w:tc>
          <w:tcPr>
            <w:tcW w:w="1530" w:type="dxa"/>
            <w:tcBorders>
              <w:top w:val="single" w:sz="2" w:space="0" w:color="000000"/>
              <w:bottom w:val="single" w:sz="2" w:space="0" w:color="000000"/>
            </w:tcBorders>
            <w:vAlign w:val="center"/>
          </w:tcPr>
          <w:p w:rsidR="00BB01CF" w:rsidRPr="001F0B29" w:rsidRDefault="00BB01CF" w:rsidP="002A5D04">
            <w:pPr>
              <w:jc w:val="center"/>
              <w:rPr>
                <w:b/>
              </w:rPr>
            </w:pPr>
            <w:r w:rsidRPr="001F0B29">
              <w:rPr>
                <w:b/>
              </w:rPr>
              <w:t>Timeline</w:t>
            </w:r>
          </w:p>
        </w:tc>
        <w:tc>
          <w:tcPr>
            <w:tcW w:w="4345" w:type="dxa"/>
            <w:gridSpan w:val="2"/>
            <w:tcBorders>
              <w:top w:val="single" w:sz="2" w:space="0" w:color="000000"/>
              <w:bottom w:val="single" w:sz="2" w:space="0" w:color="000000"/>
              <w:right w:val="single" w:sz="2" w:space="0" w:color="000000"/>
            </w:tcBorders>
            <w:vAlign w:val="center"/>
          </w:tcPr>
          <w:p w:rsidR="00BB01CF" w:rsidRPr="001F0B29" w:rsidRDefault="00BB01CF" w:rsidP="002A5D04">
            <w:pPr>
              <w:jc w:val="center"/>
              <w:rPr>
                <w:b/>
              </w:rPr>
            </w:pPr>
            <w:r w:rsidRPr="001F0B29">
              <w:rPr>
                <w:b/>
              </w:rPr>
              <w:t>Evidence of Effectiveness</w:t>
            </w:r>
          </w:p>
        </w:tc>
      </w:tr>
      <w:tr w:rsidR="00826801" w:rsidRPr="00610EE8" w:rsidTr="00AD2403">
        <w:trPr>
          <w:trHeight w:val="326"/>
          <w:jc w:val="center"/>
        </w:trPr>
        <w:tc>
          <w:tcPr>
            <w:tcW w:w="1645" w:type="dxa"/>
            <w:vMerge w:val="restart"/>
            <w:tcBorders>
              <w:top w:val="single" w:sz="2" w:space="0" w:color="000000"/>
              <w:left w:val="single" w:sz="2" w:space="0" w:color="000000"/>
              <w:right w:val="single" w:sz="2" w:space="0" w:color="000000"/>
            </w:tcBorders>
            <w:textDirection w:val="btLr"/>
            <w:vAlign w:val="center"/>
          </w:tcPr>
          <w:p w:rsidR="00826801" w:rsidRDefault="00826801" w:rsidP="00826801">
            <w:pPr>
              <w:ind w:right="113"/>
              <w:jc w:val="center"/>
              <w:rPr>
                <w:rFonts w:cs="Arial"/>
                <w:sz w:val="20"/>
                <w:szCs w:val="20"/>
              </w:rPr>
            </w:pPr>
            <w:r>
              <w:rPr>
                <w:rFonts w:cs="Arial"/>
                <w:sz w:val="20"/>
                <w:szCs w:val="20"/>
              </w:rPr>
              <w:t>LEADERSHIP ACTIONS</w:t>
            </w:r>
          </w:p>
        </w:tc>
        <w:tc>
          <w:tcPr>
            <w:tcW w:w="5670" w:type="dxa"/>
            <w:gridSpan w:val="3"/>
            <w:tcBorders>
              <w:top w:val="single" w:sz="2" w:space="0" w:color="000000"/>
              <w:left w:val="single" w:sz="2" w:space="0" w:color="000000"/>
              <w:bottom w:val="single" w:sz="2" w:space="0" w:color="000000"/>
            </w:tcBorders>
            <w:shd w:val="clear" w:color="auto" w:fill="auto"/>
          </w:tcPr>
          <w:p w:rsidR="00826801" w:rsidRPr="00610EE8" w:rsidRDefault="00826801" w:rsidP="00681DBE">
            <w:pPr>
              <w:rPr>
                <w:rFonts w:cs="Arial"/>
                <w:sz w:val="20"/>
                <w:szCs w:val="20"/>
              </w:rPr>
            </w:pPr>
            <w:r>
              <w:rPr>
                <w:rFonts w:cs="Arial"/>
                <w:sz w:val="20"/>
                <w:szCs w:val="20"/>
              </w:rPr>
              <w:t>1.4.1  Resurrect an official Parent Teacher Organization (PTO) to work collaboratively with the leadership team.</w:t>
            </w:r>
          </w:p>
        </w:tc>
        <w:tc>
          <w:tcPr>
            <w:tcW w:w="1530" w:type="dxa"/>
            <w:tcBorders>
              <w:top w:val="single" w:sz="2" w:space="0" w:color="000000"/>
              <w:bottom w:val="single" w:sz="2" w:space="0" w:color="000000"/>
            </w:tcBorders>
          </w:tcPr>
          <w:p w:rsidR="00826801" w:rsidRPr="00610EE8" w:rsidRDefault="00826801" w:rsidP="00A13909">
            <w:pPr>
              <w:jc w:val="center"/>
              <w:rPr>
                <w:rFonts w:cs="Arial"/>
                <w:sz w:val="20"/>
                <w:szCs w:val="20"/>
              </w:rPr>
            </w:pPr>
            <w:r>
              <w:rPr>
                <w:rFonts w:cs="Arial"/>
                <w:sz w:val="20"/>
                <w:szCs w:val="20"/>
              </w:rPr>
              <w:t>September 201</w:t>
            </w:r>
            <w:r w:rsidR="00A13909">
              <w:rPr>
                <w:rFonts w:cs="Arial"/>
                <w:sz w:val="20"/>
                <w:szCs w:val="20"/>
              </w:rPr>
              <w:t>3</w:t>
            </w:r>
            <w:r>
              <w:rPr>
                <w:rFonts w:cs="Arial"/>
                <w:sz w:val="20"/>
                <w:szCs w:val="20"/>
              </w:rPr>
              <w:t xml:space="preserve"> (Complete)</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A13909">
            <w:pPr>
              <w:rPr>
                <w:rFonts w:cs="Arial"/>
                <w:sz w:val="20"/>
                <w:szCs w:val="20"/>
              </w:rPr>
            </w:pPr>
            <w:r>
              <w:rPr>
                <w:rFonts w:cs="Arial"/>
                <w:sz w:val="20"/>
                <w:szCs w:val="20"/>
              </w:rPr>
              <w:t>Get input from PTO in developing a common vision so it can be supported by parents thus strengthening the home school connection.</w:t>
            </w:r>
          </w:p>
        </w:tc>
      </w:tr>
      <w:tr w:rsidR="00826801" w:rsidRPr="00610EE8" w:rsidTr="00AD2403">
        <w:trPr>
          <w:trHeight w:val="326"/>
          <w:jc w:val="center"/>
        </w:trPr>
        <w:tc>
          <w:tcPr>
            <w:tcW w:w="1645" w:type="dxa"/>
            <w:vMerge/>
            <w:tcBorders>
              <w:left w:val="single" w:sz="2" w:space="0" w:color="000000"/>
              <w:right w:val="single" w:sz="2" w:space="0" w:color="000000"/>
            </w:tcBorders>
          </w:tcPr>
          <w:p w:rsidR="00826801" w:rsidRDefault="00826801"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826801" w:rsidRPr="00610EE8" w:rsidRDefault="00826801" w:rsidP="00681DBE">
            <w:pPr>
              <w:rPr>
                <w:rFonts w:cs="Arial"/>
                <w:sz w:val="20"/>
                <w:szCs w:val="20"/>
              </w:rPr>
            </w:pPr>
            <w:r>
              <w:rPr>
                <w:rFonts w:cs="Arial"/>
                <w:sz w:val="20"/>
                <w:szCs w:val="20"/>
              </w:rPr>
              <w:t xml:space="preserve">1.4.2  Through PTO, send </w:t>
            </w:r>
            <w:r w:rsidR="00A13909">
              <w:rPr>
                <w:rFonts w:cs="Arial"/>
                <w:sz w:val="20"/>
                <w:szCs w:val="20"/>
              </w:rPr>
              <w:t>solicitation</w:t>
            </w:r>
            <w:r>
              <w:rPr>
                <w:rFonts w:cs="Arial"/>
                <w:sz w:val="20"/>
                <w:szCs w:val="20"/>
              </w:rPr>
              <w:t xml:space="preserve"> letters to support school improvement efforts</w:t>
            </w:r>
          </w:p>
        </w:tc>
        <w:tc>
          <w:tcPr>
            <w:tcW w:w="1530" w:type="dxa"/>
            <w:tcBorders>
              <w:top w:val="single" w:sz="2" w:space="0" w:color="000000"/>
              <w:bottom w:val="single" w:sz="2" w:space="0" w:color="000000"/>
            </w:tcBorders>
          </w:tcPr>
          <w:p w:rsidR="00826801" w:rsidRDefault="00826801" w:rsidP="000A01B0">
            <w:pPr>
              <w:jc w:val="center"/>
              <w:rPr>
                <w:rFonts w:cs="Arial"/>
                <w:sz w:val="20"/>
                <w:szCs w:val="20"/>
              </w:rPr>
            </w:pPr>
            <w:r>
              <w:rPr>
                <w:rFonts w:cs="Arial"/>
                <w:sz w:val="20"/>
                <w:szCs w:val="20"/>
              </w:rPr>
              <w:t xml:space="preserve">Monthly </w:t>
            </w:r>
          </w:p>
          <w:p w:rsidR="00826801" w:rsidRPr="00610EE8" w:rsidRDefault="00826801" w:rsidP="000A01B0">
            <w:pPr>
              <w:jc w:val="center"/>
              <w:rPr>
                <w:rFonts w:cs="Arial"/>
                <w:sz w:val="20"/>
                <w:szCs w:val="20"/>
              </w:rPr>
            </w:pPr>
            <w:r>
              <w:rPr>
                <w:rFonts w:cs="Arial"/>
                <w:sz w:val="20"/>
                <w:szCs w:val="20"/>
              </w:rPr>
              <w:t>(On-going)</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A13909">
            <w:pPr>
              <w:rPr>
                <w:rFonts w:cs="Arial"/>
                <w:sz w:val="20"/>
                <w:szCs w:val="20"/>
              </w:rPr>
            </w:pPr>
            <w:r>
              <w:rPr>
                <w:rFonts w:cs="Arial"/>
                <w:sz w:val="20"/>
                <w:szCs w:val="20"/>
              </w:rPr>
              <w:t>With the limited resources, develop a partnership with our community thus allowing students to value their community.</w:t>
            </w:r>
          </w:p>
        </w:tc>
      </w:tr>
      <w:tr w:rsidR="00826801" w:rsidRPr="00610EE8" w:rsidTr="00AD2403">
        <w:trPr>
          <w:trHeight w:val="326"/>
          <w:jc w:val="center"/>
        </w:trPr>
        <w:tc>
          <w:tcPr>
            <w:tcW w:w="1645" w:type="dxa"/>
            <w:vMerge/>
            <w:tcBorders>
              <w:left w:val="single" w:sz="2" w:space="0" w:color="000000"/>
              <w:right w:val="single" w:sz="2" w:space="0" w:color="000000"/>
            </w:tcBorders>
          </w:tcPr>
          <w:p w:rsidR="00826801" w:rsidRDefault="00826801"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826801" w:rsidRPr="00610EE8" w:rsidRDefault="00826801" w:rsidP="00681DBE">
            <w:pPr>
              <w:rPr>
                <w:rFonts w:cs="Arial"/>
                <w:sz w:val="20"/>
                <w:szCs w:val="20"/>
              </w:rPr>
            </w:pPr>
            <w:r>
              <w:rPr>
                <w:rFonts w:cs="Arial"/>
                <w:sz w:val="20"/>
                <w:szCs w:val="20"/>
              </w:rPr>
              <w:t>1.4.3.  Develop a class that creates and updates a school web site to ensure to make information about BMS transparent.</w:t>
            </w:r>
          </w:p>
        </w:tc>
        <w:tc>
          <w:tcPr>
            <w:tcW w:w="1530" w:type="dxa"/>
            <w:tcBorders>
              <w:top w:val="single" w:sz="2" w:space="0" w:color="000000"/>
              <w:bottom w:val="single" w:sz="2" w:space="0" w:color="000000"/>
            </w:tcBorders>
          </w:tcPr>
          <w:p w:rsidR="00826801" w:rsidRPr="00610EE8" w:rsidRDefault="00A13909" w:rsidP="000A01B0">
            <w:pPr>
              <w:jc w:val="center"/>
              <w:rPr>
                <w:rFonts w:cs="Arial"/>
                <w:sz w:val="20"/>
                <w:szCs w:val="20"/>
              </w:rPr>
            </w:pPr>
            <w:r>
              <w:rPr>
                <w:rFonts w:cs="Arial"/>
                <w:sz w:val="20"/>
                <w:szCs w:val="20"/>
              </w:rPr>
              <w:t>August 2013</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Pr>
                <w:rFonts w:cs="Arial"/>
                <w:sz w:val="20"/>
                <w:szCs w:val="20"/>
              </w:rPr>
              <w:t>Parents and other stakeholders will be able to access activities and other critical information through the website.</w:t>
            </w:r>
          </w:p>
        </w:tc>
      </w:tr>
      <w:tr w:rsidR="00826801" w:rsidRPr="00610EE8" w:rsidTr="00AD2403">
        <w:trPr>
          <w:trHeight w:val="326"/>
          <w:jc w:val="center"/>
        </w:trPr>
        <w:tc>
          <w:tcPr>
            <w:tcW w:w="1645" w:type="dxa"/>
            <w:vMerge/>
            <w:tcBorders>
              <w:left w:val="single" w:sz="2" w:space="0" w:color="000000"/>
              <w:bottom w:val="single" w:sz="2" w:space="0" w:color="000000"/>
              <w:right w:val="single" w:sz="2" w:space="0" w:color="000000"/>
            </w:tcBorders>
          </w:tcPr>
          <w:p w:rsidR="00826801" w:rsidRDefault="00826801"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826801" w:rsidRDefault="00826801" w:rsidP="00681DBE">
            <w:pPr>
              <w:rPr>
                <w:rFonts w:cs="Arial"/>
                <w:sz w:val="20"/>
                <w:szCs w:val="20"/>
              </w:rPr>
            </w:pPr>
            <w:r>
              <w:rPr>
                <w:rFonts w:cs="Arial"/>
                <w:sz w:val="20"/>
                <w:szCs w:val="20"/>
              </w:rPr>
              <w:t>1.4.4.  Develop a classroom that creates and develops a monthly newsletter that focuses on the monthly ESLRs theme and the PBIS data.</w:t>
            </w:r>
          </w:p>
        </w:tc>
        <w:tc>
          <w:tcPr>
            <w:tcW w:w="1530" w:type="dxa"/>
            <w:tcBorders>
              <w:top w:val="single" w:sz="2" w:space="0" w:color="000000"/>
              <w:bottom w:val="single" w:sz="2" w:space="0" w:color="000000"/>
            </w:tcBorders>
          </w:tcPr>
          <w:p w:rsidR="00826801" w:rsidRDefault="00A13909" w:rsidP="000A01B0">
            <w:pPr>
              <w:jc w:val="center"/>
              <w:rPr>
                <w:rFonts w:cs="Arial"/>
                <w:sz w:val="20"/>
                <w:szCs w:val="20"/>
              </w:rPr>
            </w:pPr>
            <w:r>
              <w:rPr>
                <w:rFonts w:cs="Arial"/>
                <w:sz w:val="20"/>
                <w:szCs w:val="20"/>
              </w:rPr>
              <w:t>August 2013</w:t>
            </w:r>
          </w:p>
        </w:tc>
        <w:tc>
          <w:tcPr>
            <w:tcW w:w="4345" w:type="dxa"/>
            <w:gridSpan w:val="2"/>
            <w:tcBorders>
              <w:top w:val="single" w:sz="2" w:space="0" w:color="000000"/>
              <w:bottom w:val="single" w:sz="2" w:space="0" w:color="000000"/>
              <w:right w:val="single" w:sz="2" w:space="0" w:color="000000"/>
            </w:tcBorders>
          </w:tcPr>
          <w:p w:rsidR="00826801" w:rsidRPr="00610EE8" w:rsidRDefault="00826801" w:rsidP="000A01B0">
            <w:pPr>
              <w:rPr>
                <w:rFonts w:cs="Arial"/>
                <w:sz w:val="20"/>
                <w:szCs w:val="20"/>
              </w:rPr>
            </w:pPr>
            <w:r>
              <w:rPr>
                <w:rFonts w:cs="Arial"/>
                <w:sz w:val="20"/>
                <w:szCs w:val="20"/>
              </w:rPr>
              <w:t>By developing a monthly newsletter for the entire school, BMS stakeholders who are unable to access the internet still have an opportunity to see monthly school happenings.</w:t>
            </w:r>
          </w:p>
        </w:tc>
      </w:tr>
      <w:tr w:rsidR="00681DBE" w:rsidRPr="00610EE8" w:rsidTr="00AD2403">
        <w:trPr>
          <w:trHeight w:val="326"/>
          <w:jc w:val="center"/>
        </w:trPr>
        <w:tc>
          <w:tcPr>
            <w:tcW w:w="1645" w:type="dxa"/>
            <w:vMerge w:val="restart"/>
            <w:tcBorders>
              <w:top w:val="single" w:sz="2" w:space="0" w:color="000000"/>
              <w:left w:val="single" w:sz="2" w:space="0" w:color="000000"/>
              <w:right w:val="single" w:sz="2" w:space="0" w:color="000000"/>
            </w:tcBorders>
            <w:textDirection w:val="btLr"/>
            <w:vAlign w:val="center"/>
          </w:tcPr>
          <w:p w:rsidR="00681DBE" w:rsidRDefault="00681DBE" w:rsidP="00826801">
            <w:pPr>
              <w:ind w:left="653" w:right="113" w:hanging="540"/>
              <w:jc w:val="center"/>
              <w:rPr>
                <w:rFonts w:cs="Arial"/>
                <w:sz w:val="20"/>
                <w:szCs w:val="20"/>
              </w:rPr>
            </w:pPr>
            <w:r>
              <w:rPr>
                <w:rFonts w:cs="Arial"/>
                <w:sz w:val="20"/>
                <w:szCs w:val="20"/>
              </w:rPr>
              <w:t>TEACHER ACTIONS</w:t>
            </w:r>
          </w:p>
        </w:tc>
        <w:tc>
          <w:tcPr>
            <w:tcW w:w="5670" w:type="dxa"/>
            <w:gridSpan w:val="3"/>
            <w:tcBorders>
              <w:top w:val="single" w:sz="2" w:space="0" w:color="000000"/>
              <w:left w:val="single" w:sz="2" w:space="0" w:color="000000"/>
              <w:bottom w:val="single" w:sz="2" w:space="0" w:color="000000"/>
            </w:tcBorders>
            <w:shd w:val="clear" w:color="auto" w:fill="auto"/>
          </w:tcPr>
          <w:p w:rsidR="00681DBE" w:rsidRDefault="00681DBE" w:rsidP="00681DBE">
            <w:pPr>
              <w:rPr>
                <w:rFonts w:cs="Arial"/>
                <w:sz w:val="20"/>
                <w:szCs w:val="20"/>
              </w:rPr>
            </w:pPr>
            <w:r>
              <w:rPr>
                <w:rFonts w:cs="Arial"/>
                <w:sz w:val="20"/>
                <w:szCs w:val="20"/>
              </w:rPr>
              <w:t>1.4.6.  Continue to work with Military and other agencies to provide tutoring on the essential skills.</w:t>
            </w:r>
          </w:p>
        </w:tc>
        <w:tc>
          <w:tcPr>
            <w:tcW w:w="1530" w:type="dxa"/>
            <w:tcBorders>
              <w:top w:val="single" w:sz="2" w:space="0" w:color="000000"/>
              <w:bottom w:val="single" w:sz="2" w:space="0" w:color="000000"/>
            </w:tcBorders>
          </w:tcPr>
          <w:p w:rsidR="00681DBE" w:rsidRDefault="00A13909" w:rsidP="000A01B0">
            <w:pPr>
              <w:jc w:val="center"/>
              <w:rPr>
                <w:rFonts w:cs="Arial"/>
                <w:sz w:val="20"/>
                <w:szCs w:val="20"/>
              </w:rPr>
            </w:pPr>
            <w:r>
              <w:rPr>
                <w:rFonts w:cs="Arial"/>
                <w:sz w:val="20"/>
                <w:szCs w:val="20"/>
              </w:rPr>
              <w:t>July 2013</w:t>
            </w:r>
          </w:p>
        </w:tc>
        <w:tc>
          <w:tcPr>
            <w:tcW w:w="4345" w:type="dxa"/>
            <w:gridSpan w:val="2"/>
            <w:tcBorders>
              <w:top w:val="single" w:sz="2" w:space="0" w:color="000000"/>
              <w:bottom w:val="single" w:sz="2" w:space="0" w:color="000000"/>
              <w:right w:val="single" w:sz="2" w:space="0" w:color="000000"/>
            </w:tcBorders>
          </w:tcPr>
          <w:p w:rsidR="00681DBE" w:rsidRPr="00610EE8" w:rsidRDefault="00681DBE" w:rsidP="000A01B0">
            <w:pPr>
              <w:rPr>
                <w:rFonts w:cs="Arial"/>
                <w:sz w:val="20"/>
                <w:szCs w:val="20"/>
              </w:rPr>
            </w:pPr>
            <w:r>
              <w:rPr>
                <w:rFonts w:cs="Arial"/>
                <w:sz w:val="20"/>
                <w:szCs w:val="20"/>
              </w:rPr>
              <w:t>The use of powerschool and powerteacher will allow parents to access their student’s grades so they may be able to monitor student progress.</w:t>
            </w:r>
          </w:p>
        </w:tc>
      </w:tr>
      <w:tr w:rsidR="00681DBE" w:rsidRPr="00610EE8" w:rsidTr="00AD2403">
        <w:trPr>
          <w:trHeight w:val="326"/>
          <w:jc w:val="center"/>
        </w:trPr>
        <w:tc>
          <w:tcPr>
            <w:tcW w:w="1645" w:type="dxa"/>
            <w:vMerge/>
            <w:tcBorders>
              <w:left w:val="single" w:sz="2" w:space="0" w:color="000000"/>
              <w:right w:val="single" w:sz="2" w:space="0" w:color="000000"/>
            </w:tcBorders>
          </w:tcPr>
          <w:p w:rsidR="00681DBE" w:rsidRDefault="00681DB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681DBE" w:rsidRDefault="00681DBE" w:rsidP="00681DBE">
            <w:pPr>
              <w:rPr>
                <w:rFonts w:cs="Arial"/>
                <w:sz w:val="20"/>
                <w:szCs w:val="20"/>
              </w:rPr>
            </w:pPr>
            <w:r>
              <w:rPr>
                <w:rFonts w:cs="Arial"/>
                <w:sz w:val="20"/>
                <w:szCs w:val="20"/>
              </w:rPr>
              <w:t>1.4.5. All teachers to use powershool and powerteacher for attendance.</w:t>
            </w:r>
          </w:p>
        </w:tc>
        <w:tc>
          <w:tcPr>
            <w:tcW w:w="1530" w:type="dxa"/>
            <w:tcBorders>
              <w:top w:val="single" w:sz="2" w:space="0" w:color="000000"/>
              <w:bottom w:val="single" w:sz="2" w:space="0" w:color="000000"/>
            </w:tcBorders>
          </w:tcPr>
          <w:p w:rsidR="00681DBE" w:rsidRDefault="00A13909" w:rsidP="000A01B0">
            <w:pPr>
              <w:jc w:val="center"/>
              <w:rPr>
                <w:rFonts w:cs="Arial"/>
                <w:sz w:val="20"/>
                <w:szCs w:val="20"/>
              </w:rPr>
            </w:pPr>
            <w:r>
              <w:rPr>
                <w:rFonts w:cs="Arial"/>
                <w:sz w:val="20"/>
                <w:szCs w:val="20"/>
              </w:rPr>
              <w:t>August 2013</w:t>
            </w:r>
          </w:p>
        </w:tc>
        <w:tc>
          <w:tcPr>
            <w:tcW w:w="4345" w:type="dxa"/>
            <w:gridSpan w:val="2"/>
            <w:tcBorders>
              <w:top w:val="single" w:sz="2" w:space="0" w:color="000000"/>
              <w:bottom w:val="single" w:sz="2" w:space="0" w:color="000000"/>
              <w:right w:val="single" w:sz="2" w:space="0" w:color="000000"/>
            </w:tcBorders>
          </w:tcPr>
          <w:p w:rsidR="00681DBE" w:rsidRPr="00610EE8" w:rsidRDefault="00681DBE" w:rsidP="000A01B0">
            <w:pPr>
              <w:rPr>
                <w:rFonts w:cs="Arial"/>
                <w:sz w:val="20"/>
                <w:szCs w:val="20"/>
              </w:rPr>
            </w:pPr>
            <w:r>
              <w:rPr>
                <w:rFonts w:cs="Arial"/>
                <w:sz w:val="20"/>
                <w:szCs w:val="20"/>
              </w:rPr>
              <w:t>Ensure that all resources to assist students are streamlined.  This intervention will be a part of the interventions in our RtI.</w:t>
            </w:r>
          </w:p>
        </w:tc>
      </w:tr>
      <w:tr w:rsidR="00681DBE" w:rsidRPr="00610EE8" w:rsidTr="00AD2403">
        <w:trPr>
          <w:trHeight w:val="326"/>
          <w:jc w:val="center"/>
        </w:trPr>
        <w:tc>
          <w:tcPr>
            <w:tcW w:w="1645" w:type="dxa"/>
            <w:vMerge/>
            <w:tcBorders>
              <w:left w:val="single" w:sz="2" w:space="0" w:color="000000"/>
              <w:bottom w:val="single" w:sz="2" w:space="0" w:color="000000"/>
              <w:right w:val="single" w:sz="2" w:space="0" w:color="000000"/>
            </w:tcBorders>
          </w:tcPr>
          <w:p w:rsidR="00681DBE" w:rsidRDefault="00681DB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681DBE" w:rsidRDefault="00681DBE" w:rsidP="00681DBE">
            <w:pPr>
              <w:rPr>
                <w:rFonts w:cs="Arial"/>
                <w:sz w:val="20"/>
                <w:szCs w:val="20"/>
              </w:rPr>
            </w:pPr>
            <w:r>
              <w:rPr>
                <w:rFonts w:cs="Arial"/>
                <w:sz w:val="20"/>
                <w:szCs w:val="20"/>
              </w:rPr>
              <w:t>1.4.7.  Schedule at least a quarterly session with the community to be guest speakers on topics agreed upon by the leadership team of BMS.</w:t>
            </w:r>
          </w:p>
        </w:tc>
        <w:tc>
          <w:tcPr>
            <w:tcW w:w="1530" w:type="dxa"/>
            <w:tcBorders>
              <w:top w:val="single" w:sz="2" w:space="0" w:color="000000"/>
              <w:bottom w:val="single" w:sz="2" w:space="0" w:color="000000"/>
            </w:tcBorders>
          </w:tcPr>
          <w:p w:rsidR="00681DBE" w:rsidRDefault="00A13909" w:rsidP="000A01B0">
            <w:pPr>
              <w:jc w:val="center"/>
              <w:rPr>
                <w:rFonts w:cs="Arial"/>
                <w:sz w:val="20"/>
                <w:szCs w:val="20"/>
              </w:rPr>
            </w:pPr>
            <w:r>
              <w:rPr>
                <w:rFonts w:cs="Arial"/>
                <w:sz w:val="20"/>
                <w:szCs w:val="20"/>
              </w:rPr>
              <w:t>August 2013</w:t>
            </w:r>
          </w:p>
        </w:tc>
        <w:tc>
          <w:tcPr>
            <w:tcW w:w="4345" w:type="dxa"/>
            <w:gridSpan w:val="2"/>
            <w:tcBorders>
              <w:top w:val="single" w:sz="2" w:space="0" w:color="000000"/>
              <w:bottom w:val="single" w:sz="2" w:space="0" w:color="000000"/>
              <w:right w:val="single" w:sz="2" w:space="0" w:color="000000"/>
            </w:tcBorders>
          </w:tcPr>
          <w:p w:rsidR="00681DBE" w:rsidRPr="00610EE8" w:rsidRDefault="00681DBE" w:rsidP="000A01B0">
            <w:pPr>
              <w:rPr>
                <w:rFonts w:cs="Arial"/>
                <w:sz w:val="20"/>
                <w:szCs w:val="20"/>
              </w:rPr>
            </w:pPr>
            <w:r>
              <w:rPr>
                <w:rFonts w:cs="Arial"/>
                <w:sz w:val="20"/>
                <w:szCs w:val="20"/>
              </w:rPr>
              <w:t>AG’s office, military, and GPD are some agencies that have spoken during the monthly assemblies.</w:t>
            </w:r>
          </w:p>
        </w:tc>
      </w:tr>
      <w:tr w:rsidR="00AD2403" w:rsidRPr="00610EE8" w:rsidTr="00AD2403">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F7FFAA"/>
          </w:tcPr>
          <w:p w:rsidR="00AD2403" w:rsidRPr="00610EE8" w:rsidRDefault="00AD2403" w:rsidP="000A01B0">
            <w:pPr>
              <w:rPr>
                <w:rFonts w:cs="Arial"/>
                <w:sz w:val="20"/>
                <w:szCs w:val="20"/>
              </w:rPr>
            </w:pPr>
            <w:r w:rsidRPr="00610EE8">
              <w:rPr>
                <w:rFonts w:cs="Arial"/>
                <w:b/>
                <w:sz w:val="20"/>
                <w:szCs w:val="20"/>
              </w:rPr>
              <w:lastRenderedPageBreak/>
              <w:t>OBJECTIVE 1.</w:t>
            </w:r>
            <w:r>
              <w:rPr>
                <w:rFonts w:cs="Arial"/>
                <w:b/>
                <w:sz w:val="20"/>
                <w:szCs w:val="20"/>
              </w:rPr>
              <w:t>5</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AD2403" w:rsidRPr="00610EE8" w:rsidRDefault="00AD2403" w:rsidP="00D01BBC">
            <w:pPr>
              <w:rPr>
                <w:rFonts w:cs="Arial"/>
                <w:sz w:val="20"/>
                <w:szCs w:val="20"/>
              </w:rPr>
            </w:pPr>
            <w:r>
              <w:rPr>
                <w:rFonts w:cs="Arial"/>
                <w:sz w:val="20"/>
                <w:szCs w:val="20"/>
              </w:rPr>
              <w:t>BMS Interdisciplinary Teams will develop a database of their team students to ensure decisions made are in the best interest of the students.</w:t>
            </w:r>
          </w:p>
        </w:tc>
      </w:tr>
      <w:tr w:rsidR="00AD2403" w:rsidRPr="00610EE8" w:rsidTr="00AD2403">
        <w:trPr>
          <w:trHeight w:val="326"/>
          <w:jc w:val="center"/>
        </w:trPr>
        <w:tc>
          <w:tcPr>
            <w:tcW w:w="2995" w:type="dxa"/>
            <w:gridSpan w:val="3"/>
            <w:tcBorders>
              <w:top w:val="single" w:sz="2" w:space="0" w:color="000000"/>
              <w:left w:val="single" w:sz="2" w:space="0" w:color="000000"/>
              <w:bottom w:val="single" w:sz="2" w:space="0" w:color="000000"/>
              <w:right w:val="single" w:sz="2" w:space="0" w:color="000000"/>
            </w:tcBorders>
            <w:shd w:val="clear" w:color="auto" w:fill="C4BC96" w:themeFill="background2" w:themeFillShade="BF"/>
          </w:tcPr>
          <w:p w:rsidR="00AD2403" w:rsidRPr="00610EE8" w:rsidRDefault="00AD2403" w:rsidP="000A01B0">
            <w:pPr>
              <w:rPr>
                <w:b/>
                <w:sz w:val="20"/>
                <w:szCs w:val="20"/>
              </w:rPr>
            </w:pPr>
            <w:r w:rsidRPr="00610EE8">
              <w:rPr>
                <w:b/>
                <w:sz w:val="20"/>
                <w:szCs w:val="20"/>
              </w:rPr>
              <w:t xml:space="preserve">Impact on Student Learning of Academic Standards </w:t>
            </w:r>
          </w:p>
        </w:tc>
        <w:tc>
          <w:tcPr>
            <w:tcW w:w="101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AD2403" w:rsidRPr="00610EE8" w:rsidRDefault="00AD2403" w:rsidP="000A01B0">
            <w:pPr>
              <w:rPr>
                <w:sz w:val="20"/>
                <w:szCs w:val="20"/>
              </w:rPr>
            </w:pPr>
            <w:r>
              <w:rPr>
                <w:sz w:val="20"/>
                <w:szCs w:val="20"/>
              </w:rPr>
              <w:t>A database of student learning styles and readiness levels is critical for making responsible data driven decisions to improve the level of personalization.  This is crucial with the other core area-professional learning communities.  This also includes discipline data and will be managed by the advisor.</w:t>
            </w:r>
          </w:p>
        </w:tc>
      </w:tr>
      <w:tr w:rsidR="00BB01CF" w:rsidRPr="00610EE8" w:rsidTr="00AF1B6E">
        <w:trPr>
          <w:trHeight w:val="326"/>
          <w:jc w:val="center"/>
        </w:trPr>
        <w:tc>
          <w:tcPr>
            <w:tcW w:w="1645" w:type="dxa"/>
            <w:tcBorders>
              <w:top w:val="single" w:sz="2" w:space="0" w:color="000000"/>
              <w:left w:val="single" w:sz="2" w:space="0" w:color="000000"/>
              <w:bottom w:val="single" w:sz="2" w:space="0" w:color="000000"/>
              <w:right w:val="single" w:sz="2" w:space="0" w:color="000000"/>
            </w:tcBorders>
            <w:vAlign w:val="center"/>
          </w:tcPr>
          <w:p w:rsidR="00BB01CF" w:rsidRDefault="00BB01CF" w:rsidP="002A5D04">
            <w:pPr>
              <w:jc w:val="center"/>
              <w:rPr>
                <w:b/>
              </w:rPr>
            </w:pPr>
            <w:r>
              <w:rPr>
                <w:b/>
              </w:rPr>
              <w:t>Person</w:t>
            </w:r>
          </w:p>
        </w:tc>
        <w:tc>
          <w:tcPr>
            <w:tcW w:w="5670" w:type="dxa"/>
            <w:gridSpan w:val="3"/>
            <w:tcBorders>
              <w:top w:val="single" w:sz="2" w:space="0" w:color="000000"/>
              <w:left w:val="single" w:sz="2" w:space="0" w:color="000000"/>
              <w:bottom w:val="single" w:sz="2" w:space="0" w:color="000000"/>
            </w:tcBorders>
            <w:shd w:val="clear" w:color="auto" w:fill="auto"/>
            <w:vAlign w:val="center"/>
          </w:tcPr>
          <w:p w:rsidR="00BB01CF" w:rsidRPr="001F0B29" w:rsidRDefault="00BB01CF" w:rsidP="002A5D04">
            <w:pPr>
              <w:jc w:val="center"/>
              <w:rPr>
                <w:b/>
              </w:rPr>
            </w:pPr>
            <w:r>
              <w:rPr>
                <w:b/>
              </w:rPr>
              <w:t>Action Steps</w:t>
            </w:r>
          </w:p>
        </w:tc>
        <w:tc>
          <w:tcPr>
            <w:tcW w:w="1530" w:type="dxa"/>
            <w:tcBorders>
              <w:top w:val="single" w:sz="2" w:space="0" w:color="000000"/>
              <w:bottom w:val="single" w:sz="2" w:space="0" w:color="000000"/>
            </w:tcBorders>
            <w:vAlign w:val="center"/>
          </w:tcPr>
          <w:p w:rsidR="00BB01CF" w:rsidRPr="001F0B29" w:rsidRDefault="00BB01CF" w:rsidP="002A5D04">
            <w:pPr>
              <w:jc w:val="center"/>
              <w:rPr>
                <w:b/>
              </w:rPr>
            </w:pPr>
            <w:r w:rsidRPr="001F0B29">
              <w:rPr>
                <w:b/>
              </w:rPr>
              <w:t>Timeline</w:t>
            </w:r>
          </w:p>
        </w:tc>
        <w:tc>
          <w:tcPr>
            <w:tcW w:w="4345" w:type="dxa"/>
            <w:gridSpan w:val="2"/>
            <w:tcBorders>
              <w:top w:val="single" w:sz="2" w:space="0" w:color="000000"/>
              <w:bottom w:val="single" w:sz="2" w:space="0" w:color="000000"/>
              <w:right w:val="single" w:sz="2" w:space="0" w:color="000000"/>
            </w:tcBorders>
            <w:vAlign w:val="center"/>
          </w:tcPr>
          <w:p w:rsidR="00BB01CF" w:rsidRPr="001F0B29" w:rsidRDefault="00BB01CF" w:rsidP="002A5D04">
            <w:pPr>
              <w:jc w:val="center"/>
              <w:rPr>
                <w:b/>
              </w:rPr>
            </w:pPr>
            <w:r w:rsidRPr="001F0B29">
              <w:rPr>
                <w:b/>
              </w:rPr>
              <w:t>Evidence of Effectiveness</w:t>
            </w:r>
          </w:p>
        </w:tc>
      </w:tr>
      <w:tr w:rsidR="00AD2403" w:rsidRPr="00610EE8" w:rsidTr="00A278EE">
        <w:trPr>
          <w:trHeight w:val="326"/>
          <w:jc w:val="center"/>
        </w:trPr>
        <w:tc>
          <w:tcPr>
            <w:tcW w:w="1645" w:type="dxa"/>
            <w:tcBorders>
              <w:top w:val="single" w:sz="2" w:space="0" w:color="000000"/>
              <w:left w:val="single" w:sz="2" w:space="0" w:color="000000"/>
              <w:bottom w:val="single" w:sz="2" w:space="0" w:color="000000"/>
              <w:right w:val="single" w:sz="2" w:space="0" w:color="000000"/>
            </w:tcBorders>
            <w:vAlign w:val="center"/>
          </w:tcPr>
          <w:p w:rsidR="00AD2403" w:rsidRDefault="00A278EE" w:rsidP="00A278EE">
            <w:pPr>
              <w:jc w:val="center"/>
              <w:rPr>
                <w:rFonts w:cs="Arial"/>
                <w:sz w:val="20"/>
                <w:szCs w:val="20"/>
              </w:rPr>
            </w:pPr>
            <w:r>
              <w:rPr>
                <w:rFonts w:cs="Arial"/>
                <w:sz w:val="20"/>
                <w:szCs w:val="20"/>
              </w:rPr>
              <w:t>LEADERSHIP ACTION</w:t>
            </w:r>
          </w:p>
        </w:tc>
        <w:tc>
          <w:tcPr>
            <w:tcW w:w="5670" w:type="dxa"/>
            <w:gridSpan w:val="3"/>
            <w:tcBorders>
              <w:top w:val="single" w:sz="2" w:space="0" w:color="000000"/>
              <w:left w:val="single" w:sz="2" w:space="0" w:color="000000"/>
              <w:bottom w:val="single" w:sz="2" w:space="0" w:color="000000"/>
            </w:tcBorders>
            <w:shd w:val="clear" w:color="auto" w:fill="auto"/>
          </w:tcPr>
          <w:p w:rsidR="00AD2403" w:rsidRPr="00610EE8" w:rsidRDefault="00A278EE" w:rsidP="00AD2403">
            <w:pPr>
              <w:rPr>
                <w:rFonts w:cs="Arial"/>
                <w:sz w:val="20"/>
                <w:szCs w:val="20"/>
              </w:rPr>
            </w:pPr>
            <w:r>
              <w:rPr>
                <w:rFonts w:cs="Arial"/>
                <w:sz w:val="20"/>
                <w:szCs w:val="20"/>
              </w:rPr>
              <w:t>1.5.1.  Advisor will develop a database that has reading, math, LA’s, and SAT10 scores as well as discipline referrals so they have an idea of student readiness levels.</w:t>
            </w:r>
          </w:p>
        </w:tc>
        <w:tc>
          <w:tcPr>
            <w:tcW w:w="1530" w:type="dxa"/>
            <w:tcBorders>
              <w:top w:val="single" w:sz="2" w:space="0" w:color="000000"/>
              <w:bottom w:val="single" w:sz="2" w:space="0" w:color="000000"/>
            </w:tcBorders>
          </w:tcPr>
          <w:p w:rsidR="00AD2403" w:rsidRPr="00610EE8" w:rsidRDefault="000603A7" w:rsidP="000A01B0">
            <w:pPr>
              <w:jc w:val="center"/>
              <w:rPr>
                <w:rFonts w:cs="Arial"/>
                <w:sz w:val="20"/>
                <w:szCs w:val="20"/>
              </w:rPr>
            </w:pPr>
            <w:r>
              <w:rPr>
                <w:rFonts w:cs="Arial"/>
                <w:sz w:val="20"/>
                <w:szCs w:val="20"/>
              </w:rPr>
              <w:t>September 2013</w:t>
            </w:r>
          </w:p>
        </w:tc>
        <w:tc>
          <w:tcPr>
            <w:tcW w:w="4345" w:type="dxa"/>
            <w:gridSpan w:val="2"/>
            <w:tcBorders>
              <w:top w:val="single" w:sz="2" w:space="0" w:color="000000"/>
              <w:bottom w:val="single" w:sz="2" w:space="0" w:color="000000"/>
              <w:right w:val="single" w:sz="2" w:space="0" w:color="000000"/>
            </w:tcBorders>
          </w:tcPr>
          <w:p w:rsidR="00AD2403" w:rsidRPr="00610EE8" w:rsidRDefault="00AD2403" w:rsidP="000A01B0">
            <w:pPr>
              <w:rPr>
                <w:rFonts w:cs="Arial"/>
                <w:sz w:val="20"/>
                <w:szCs w:val="20"/>
              </w:rPr>
            </w:pPr>
            <w:r>
              <w:rPr>
                <w:rFonts w:cs="Arial"/>
                <w:sz w:val="20"/>
                <w:szCs w:val="20"/>
              </w:rPr>
              <w:t>It is critical teacher knows aspirations and goals of their students to improve the degree of personalization.</w:t>
            </w:r>
          </w:p>
        </w:tc>
      </w:tr>
      <w:tr w:rsidR="00A278EE" w:rsidRPr="00610EE8" w:rsidTr="00A278EE">
        <w:trPr>
          <w:trHeight w:val="326"/>
          <w:jc w:val="center"/>
        </w:trPr>
        <w:tc>
          <w:tcPr>
            <w:tcW w:w="1645" w:type="dxa"/>
            <w:vMerge w:val="restart"/>
            <w:tcBorders>
              <w:top w:val="single" w:sz="2" w:space="0" w:color="000000"/>
              <w:left w:val="single" w:sz="2" w:space="0" w:color="000000"/>
              <w:right w:val="single" w:sz="2" w:space="0" w:color="000000"/>
            </w:tcBorders>
            <w:textDirection w:val="btLr"/>
            <w:vAlign w:val="center"/>
          </w:tcPr>
          <w:p w:rsidR="00A278EE" w:rsidRDefault="00A278EE" w:rsidP="00A278EE">
            <w:pPr>
              <w:ind w:left="653" w:right="113" w:hanging="540"/>
              <w:jc w:val="center"/>
              <w:rPr>
                <w:rFonts w:cs="Arial"/>
                <w:sz w:val="20"/>
                <w:szCs w:val="20"/>
              </w:rPr>
            </w:pPr>
            <w:r>
              <w:rPr>
                <w:rFonts w:cs="Arial"/>
                <w:sz w:val="20"/>
                <w:szCs w:val="20"/>
              </w:rPr>
              <w:t>TEACHER ACTION</w:t>
            </w:r>
          </w:p>
        </w:tc>
        <w:tc>
          <w:tcPr>
            <w:tcW w:w="5670" w:type="dxa"/>
            <w:gridSpan w:val="3"/>
            <w:tcBorders>
              <w:top w:val="single" w:sz="2" w:space="0" w:color="000000"/>
              <w:left w:val="single" w:sz="2" w:space="0" w:color="000000"/>
              <w:bottom w:val="single" w:sz="2" w:space="0" w:color="000000"/>
            </w:tcBorders>
            <w:shd w:val="clear" w:color="auto" w:fill="auto"/>
          </w:tcPr>
          <w:p w:rsidR="00A278EE" w:rsidRPr="00610EE8" w:rsidRDefault="00A278EE" w:rsidP="00EA603C">
            <w:pPr>
              <w:rPr>
                <w:rFonts w:cs="Arial"/>
                <w:sz w:val="20"/>
                <w:szCs w:val="20"/>
              </w:rPr>
            </w:pPr>
            <w:r>
              <w:rPr>
                <w:rFonts w:cs="Arial"/>
                <w:sz w:val="20"/>
                <w:szCs w:val="20"/>
              </w:rPr>
              <w:t>1.5.2.  Advisor will assist students in developing one long term goals and at least three short term goals.</w:t>
            </w:r>
          </w:p>
        </w:tc>
        <w:tc>
          <w:tcPr>
            <w:tcW w:w="1530" w:type="dxa"/>
            <w:tcBorders>
              <w:top w:val="single" w:sz="2" w:space="0" w:color="000000"/>
              <w:bottom w:val="single" w:sz="2" w:space="0" w:color="000000"/>
            </w:tcBorders>
          </w:tcPr>
          <w:p w:rsidR="00A278EE" w:rsidRPr="00610EE8" w:rsidRDefault="000603A7" w:rsidP="000A01B0">
            <w:pPr>
              <w:jc w:val="center"/>
              <w:rPr>
                <w:rFonts w:cs="Arial"/>
                <w:sz w:val="20"/>
                <w:szCs w:val="20"/>
              </w:rPr>
            </w:pPr>
            <w:r>
              <w:rPr>
                <w:rFonts w:cs="Arial"/>
                <w:sz w:val="20"/>
                <w:szCs w:val="20"/>
              </w:rPr>
              <w:t>September 2013</w:t>
            </w:r>
          </w:p>
        </w:tc>
        <w:tc>
          <w:tcPr>
            <w:tcW w:w="4345" w:type="dxa"/>
            <w:gridSpan w:val="2"/>
            <w:tcBorders>
              <w:top w:val="single" w:sz="2" w:space="0" w:color="000000"/>
              <w:bottom w:val="single" w:sz="2" w:space="0" w:color="000000"/>
              <w:right w:val="single" w:sz="2" w:space="0" w:color="000000"/>
            </w:tcBorders>
          </w:tcPr>
          <w:p w:rsidR="00A278EE" w:rsidRPr="00610EE8" w:rsidRDefault="00A278EE" w:rsidP="000A01B0">
            <w:pPr>
              <w:rPr>
                <w:rFonts w:cs="Arial"/>
                <w:sz w:val="20"/>
                <w:szCs w:val="20"/>
              </w:rPr>
            </w:pPr>
            <w:r>
              <w:rPr>
                <w:rFonts w:cs="Arial"/>
                <w:sz w:val="20"/>
                <w:szCs w:val="20"/>
              </w:rPr>
              <w:t>Teachers will be able to utilize different teaching strategies to reach the learning styles of the students.</w:t>
            </w:r>
          </w:p>
        </w:tc>
      </w:tr>
      <w:tr w:rsidR="00A278EE" w:rsidRPr="00610EE8" w:rsidTr="00EA603C">
        <w:trPr>
          <w:trHeight w:val="326"/>
          <w:jc w:val="center"/>
        </w:trPr>
        <w:tc>
          <w:tcPr>
            <w:tcW w:w="1645" w:type="dxa"/>
            <w:vMerge/>
            <w:tcBorders>
              <w:left w:val="single" w:sz="2" w:space="0" w:color="000000"/>
              <w:right w:val="single" w:sz="2" w:space="0" w:color="000000"/>
            </w:tcBorders>
          </w:tcPr>
          <w:p w:rsidR="00A278EE" w:rsidRDefault="00A278E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A278EE" w:rsidRPr="00610EE8" w:rsidRDefault="00A278EE" w:rsidP="00EA603C">
            <w:pPr>
              <w:rPr>
                <w:rFonts w:cs="Arial"/>
                <w:sz w:val="20"/>
                <w:szCs w:val="20"/>
              </w:rPr>
            </w:pPr>
            <w:r>
              <w:rPr>
                <w:rFonts w:cs="Arial"/>
                <w:sz w:val="20"/>
                <w:szCs w:val="20"/>
              </w:rPr>
              <w:t>1.5.3.  Advisor will assess different learning styles of their students and place in a database.</w:t>
            </w:r>
          </w:p>
        </w:tc>
        <w:tc>
          <w:tcPr>
            <w:tcW w:w="1530" w:type="dxa"/>
            <w:tcBorders>
              <w:top w:val="single" w:sz="2" w:space="0" w:color="000000"/>
              <w:bottom w:val="single" w:sz="2" w:space="0" w:color="000000"/>
            </w:tcBorders>
          </w:tcPr>
          <w:p w:rsidR="00A278EE" w:rsidRPr="00610EE8" w:rsidRDefault="00A278EE" w:rsidP="000A01B0">
            <w:pPr>
              <w:jc w:val="center"/>
              <w:rPr>
                <w:rFonts w:cs="Arial"/>
                <w:sz w:val="20"/>
                <w:szCs w:val="20"/>
              </w:rPr>
            </w:pPr>
            <w:r>
              <w:rPr>
                <w:rFonts w:cs="Arial"/>
                <w:sz w:val="20"/>
                <w:szCs w:val="20"/>
              </w:rPr>
              <w:t>Sep</w:t>
            </w:r>
            <w:r w:rsidR="000603A7">
              <w:rPr>
                <w:rFonts w:cs="Arial"/>
                <w:sz w:val="20"/>
                <w:szCs w:val="20"/>
              </w:rPr>
              <w:t>tember 2013</w:t>
            </w:r>
          </w:p>
        </w:tc>
        <w:tc>
          <w:tcPr>
            <w:tcW w:w="4345" w:type="dxa"/>
            <w:gridSpan w:val="2"/>
            <w:tcBorders>
              <w:top w:val="single" w:sz="2" w:space="0" w:color="000000"/>
              <w:bottom w:val="single" w:sz="2" w:space="0" w:color="000000"/>
              <w:right w:val="single" w:sz="2" w:space="0" w:color="000000"/>
            </w:tcBorders>
          </w:tcPr>
          <w:p w:rsidR="00A278EE" w:rsidRPr="00610EE8" w:rsidRDefault="00A278EE" w:rsidP="000A01B0">
            <w:pPr>
              <w:rPr>
                <w:rFonts w:cs="Arial"/>
                <w:sz w:val="20"/>
                <w:szCs w:val="20"/>
              </w:rPr>
            </w:pPr>
            <w:r>
              <w:rPr>
                <w:rFonts w:cs="Arial"/>
                <w:sz w:val="20"/>
                <w:szCs w:val="20"/>
              </w:rPr>
              <w:t>In order to personalize better, teaches need to know student abilities and skills so they may move them assist with their progression to the next level.</w:t>
            </w:r>
          </w:p>
        </w:tc>
      </w:tr>
      <w:tr w:rsidR="00A278EE" w:rsidRPr="00610EE8" w:rsidTr="00EA603C">
        <w:trPr>
          <w:trHeight w:val="326"/>
          <w:jc w:val="center"/>
        </w:trPr>
        <w:tc>
          <w:tcPr>
            <w:tcW w:w="1645" w:type="dxa"/>
            <w:vMerge/>
            <w:tcBorders>
              <w:left w:val="single" w:sz="2" w:space="0" w:color="000000"/>
              <w:right w:val="single" w:sz="2" w:space="0" w:color="000000"/>
            </w:tcBorders>
          </w:tcPr>
          <w:p w:rsidR="00A278EE" w:rsidRDefault="00A278EE" w:rsidP="00E562F3">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A278EE" w:rsidRDefault="00A278EE" w:rsidP="00AD2403">
            <w:pPr>
              <w:rPr>
                <w:rFonts w:cs="Arial"/>
                <w:sz w:val="20"/>
                <w:szCs w:val="20"/>
              </w:rPr>
            </w:pPr>
            <w:r>
              <w:rPr>
                <w:rFonts w:cs="Arial"/>
                <w:sz w:val="20"/>
                <w:szCs w:val="20"/>
              </w:rPr>
              <w:t>1.5.4. Advisor will be able to identify the students who fall in the green zone, yellow zone, and red zone for behavior.</w:t>
            </w:r>
          </w:p>
        </w:tc>
        <w:tc>
          <w:tcPr>
            <w:tcW w:w="1530" w:type="dxa"/>
            <w:tcBorders>
              <w:top w:val="single" w:sz="2" w:space="0" w:color="000000"/>
              <w:bottom w:val="single" w:sz="2" w:space="0" w:color="000000"/>
            </w:tcBorders>
          </w:tcPr>
          <w:p w:rsidR="000603A7" w:rsidRDefault="000603A7" w:rsidP="000A01B0">
            <w:pPr>
              <w:jc w:val="center"/>
              <w:rPr>
                <w:rFonts w:cs="Arial"/>
                <w:sz w:val="20"/>
                <w:szCs w:val="20"/>
              </w:rPr>
            </w:pPr>
            <w:r>
              <w:rPr>
                <w:rFonts w:cs="Arial"/>
                <w:sz w:val="20"/>
                <w:szCs w:val="20"/>
              </w:rPr>
              <w:t>September 2013</w:t>
            </w:r>
          </w:p>
          <w:p w:rsidR="00A278EE" w:rsidRDefault="00A278EE" w:rsidP="000A01B0">
            <w:pPr>
              <w:jc w:val="center"/>
              <w:rPr>
                <w:rFonts w:cs="Arial"/>
                <w:sz w:val="20"/>
                <w:szCs w:val="20"/>
              </w:rPr>
            </w:pPr>
            <w:r>
              <w:rPr>
                <w:rFonts w:cs="Arial"/>
                <w:sz w:val="20"/>
                <w:szCs w:val="20"/>
              </w:rPr>
              <w:t xml:space="preserve"> (On-Going)</w:t>
            </w:r>
          </w:p>
        </w:tc>
        <w:tc>
          <w:tcPr>
            <w:tcW w:w="4345" w:type="dxa"/>
            <w:gridSpan w:val="2"/>
            <w:tcBorders>
              <w:top w:val="single" w:sz="2" w:space="0" w:color="000000"/>
              <w:bottom w:val="single" w:sz="2" w:space="0" w:color="000000"/>
              <w:right w:val="single" w:sz="2" w:space="0" w:color="000000"/>
            </w:tcBorders>
          </w:tcPr>
          <w:p w:rsidR="00A278EE" w:rsidRPr="00610EE8" w:rsidRDefault="00A278EE" w:rsidP="000A01B0">
            <w:pPr>
              <w:rPr>
                <w:rFonts w:cs="Arial"/>
                <w:sz w:val="20"/>
                <w:szCs w:val="20"/>
              </w:rPr>
            </w:pPr>
            <w:r>
              <w:rPr>
                <w:rFonts w:cs="Arial"/>
                <w:sz w:val="20"/>
                <w:szCs w:val="20"/>
              </w:rPr>
              <w:t>Accurate identification of which zone the team students belong is critical for the right interventions.</w:t>
            </w:r>
          </w:p>
        </w:tc>
      </w:tr>
      <w:tr w:rsidR="00A278EE" w:rsidRPr="00610EE8" w:rsidTr="00EA603C">
        <w:trPr>
          <w:trHeight w:val="326"/>
          <w:jc w:val="center"/>
        </w:trPr>
        <w:tc>
          <w:tcPr>
            <w:tcW w:w="1645" w:type="dxa"/>
            <w:vMerge/>
            <w:tcBorders>
              <w:left w:val="single" w:sz="2" w:space="0" w:color="000000"/>
              <w:right w:val="single" w:sz="2" w:space="0" w:color="000000"/>
            </w:tcBorders>
          </w:tcPr>
          <w:p w:rsidR="00A278EE" w:rsidRDefault="00A278E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A278EE" w:rsidRDefault="00A278EE" w:rsidP="00AD2403">
            <w:pPr>
              <w:rPr>
                <w:rFonts w:cs="Arial"/>
                <w:sz w:val="20"/>
                <w:szCs w:val="20"/>
              </w:rPr>
            </w:pPr>
            <w:r>
              <w:rPr>
                <w:rFonts w:cs="Arial"/>
                <w:sz w:val="20"/>
                <w:szCs w:val="20"/>
              </w:rPr>
              <w:t>1.5.5.  Advisor will insert student grades per quarter/progress report and other pertinent issues in the data base</w:t>
            </w:r>
          </w:p>
        </w:tc>
        <w:tc>
          <w:tcPr>
            <w:tcW w:w="1530" w:type="dxa"/>
            <w:tcBorders>
              <w:top w:val="single" w:sz="2" w:space="0" w:color="000000"/>
              <w:bottom w:val="single" w:sz="2" w:space="0" w:color="000000"/>
            </w:tcBorders>
          </w:tcPr>
          <w:p w:rsidR="000603A7" w:rsidRDefault="000603A7" w:rsidP="000A01B0">
            <w:pPr>
              <w:jc w:val="center"/>
              <w:rPr>
                <w:rFonts w:cs="Arial"/>
                <w:sz w:val="20"/>
                <w:szCs w:val="20"/>
              </w:rPr>
            </w:pPr>
            <w:r>
              <w:rPr>
                <w:rFonts w:cs="Arial"/>
                <w:sz w:val="20"/>
                <w:szCs w:val="20"/>
              </w:rPr>
              <w:t>September 2013</w:t>
            </w:r>
          </w:p>
          <w:p w:rsidR="00A278EE" w:rsidRDefault="00A278EE" w:rsidP="000A01B0">
            <w:pPr>
              <w:jc w:val="center"/>
              <w:rPr>
                <w:rFonts w:cs="Arial"/>
                <w:sz w:val="20"/>
                <w:szCs w:val="20"/>
              </w:rPr>
            </w:pPr>
            <w:r>
              <w:rPr>
                <w:rFonts w:cs="Arial"/>
                <w:sz w:val="20"/>
                <w:szCs w:val="20"/>
              </w:rPr>
              <w:t>(On-going)</w:t>
            </w:r>
          </w:p>
        </w:tc>
        <w:tc>
          <w:tcPr>
            <w:tcW w:w="4345" w:type="dxa"/>
            <w:gridSpan w:val="2"/>
            <w:tcBorders>
              <w:top w:val="single" w:sz="2" w:space="0" w:color="000000"/>
              <w:bottom w:val="single" w:sz="2" w:space="0" w:color="000000"/>
              <w:right w:val="single" w:sz="2" w:space="0" w:color="000000"/>
            </w:tcBorders>
          </w:tcPr>
          <w:p w:rsidR="00A278EE" w:rsidRDefault="00A278EE" w:rsidP="000A01B0">
            <w:pPr>
              <w:rPr>
                <w:rFonts w:cs="Arial"/>
                <w:sz w:val="20"/>
                <w:szCs w:val="20"/>
              </w:rPr>
            </w:pPr>
          </w:p>
        </w:tc>
      </w:tr>
      <w:tr w:rsidR="00A278EE" w:rsidRPr="00610EE8" w:rsidTr="00EA603C">
        <w:trPr>
          <w:trHeight w:val="326"/>
          <w:jc w:val="center"/>
        </w:trPr>
        <w:tc>
          <w:tcPr>
            <w:tcW w:w="1645" w:type="dxa"/>
            <w:vMerge/>
            <w:tcBorders>
              <w:left w:val="single" w:sz="2" w:space="0" w:color="000000"/>
              <w:right w:val="single" w:sz="2" w:space="0" w:color="000000"/>
            </w:tcBorders>
          </w:tcPr>
          <w:p w:rsidR="00A278EE" w:rsidRDefault="00A278E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A278EE" w:rsidRDefault="00A278EE" w:rsidP="00AD2403">
            <w:pPr>
              <w:rPr>
                <w:rFonts w:cs="Arial"/>
                <w:sz w:val="20"/>
                <w:szCs w:val="20"/>
              </w:rPr>
            </w:pPr>
            <w:r>
              <w:rPr>
                <w:rFonts w:cs="Arial"/>
                <w:sz w:val="20"/>
                <w:szCs w:val="20"/>
              </w:rPr>
              <w:t>1.5.6  Advisor will contact proper adults for early interventions.  Advisor will follow the pyramid of interventions as necessary.</w:t>
            </w:r>
          </w:p>
        </w:tc>
        <w:tc>
          <w:tcPr>
            <w:tcW w:w="1530" w:type="dxa"/>
            <w:tcBorders>
              <w:top w:val="single" w:sz="2" w:space="0" w:color="000000"/>
              <w:bottom w:val="single" w:sz="2" w:space="0" w:color="000000"/>
            </w:tcBorders>
          </w:tcPr>
          <w:p w:rsidR="00A278EE" w:rsidRDefault="00A278EE" w:rsidP="000A01B0">
            <w:pPr>
              <w:jc w:val="center"/>
              <w:rPr>
                <w:rFonts w:cs="Arial"/>
                <w:sz w:val="20"/>
                <w:szCs w:val="20"/>
              </w:rPr>
            </w:pPr>
            <w:r>
              <w:rPr>
                <w:rFonts w:cs="Arial"/>
                <w:sz w:val="20"/>
                <w:szCs w:val="20"/>
              </w:rPr>
              <w:t>Monthly)</w:t>
            </w:r>
          </w:p>
        </w:tc>
        <w:tc>
          <w:tcPr>
            <w:tcW w:w="4345" w:type="dxa"/>
            <w:gridSpan w:val="2"/>
            <w:tcBorders>
              <w:top w:val="single" w:sz="2" w:space="0" w:color="000000"/>
              <w:bottom w:val="single" w:sz="2" w:space="0" w:color="000000"/>
              <w:right w:val="single" w:sz="2" w:space="0" w:color="000000"/>
            </w:tcBorders>
          </w:tcPr>
          <w:p w:rsidR="00A278EE" w:rsidRDefault="00A278EE" w:rsidP="000A01B0">
            <w:pPr>
              <w:rPr>
                <w:rFonts w:cs="Arial"/>
                <w:sz w:val="20"/>
                <w:szCs w:val="20"/>
              </w:rPr>
            </w:pPr>
            <w:r>
              <w:rPr>
                <w:rFonts w:cs="Arial"/>
                <w:sz w:val="20"/>
                <w:szCs w:val="20"/>
              </w:rPr>
              <w:t>This is a part of the pyramid of interventions.  It should let the students know that failure is not an option, and we will work hand in hand to ensure with others to ensure they succeed.</w:t>
            </w:r>
          </w:p>
        </w:tc>
      </w:tr>
      <w:tr w:rsidR="00A278EE" w:rsidRPr="00610EE8" w:rsidTr="00EA603C">
        <w:trPr>
          <w:trHeight w:val="326"/>
          <w:jc w:val="center"/>
        </w:trPr>
        <w:tc>
          <w:tcPr>
            <w:tcW w:w="1645" w:type="dxa"/>
            <w:vMerge/>
            <w:tcBorders>
              <w:left w:val="single" w:sz="2" w:space="0" w:color="000000"/>
              <w:bottom w:val="single" w:sz="2" w:space="0" w:color="000000"/>
              <w:right w:val="single" w:sz="2" w:space="0" w:color="000000"/>
            </w:tcBorders>
          </w:tcPr>
          <w:p w:rsidR="00A278EE" w:rsidRDefault="00A278EE" w:rsidP="000A01B0">
            <w:pPr>
              <w:ind w:left="540" w:hanging="540"/>
              <w:rPr>
                <w:rFonts w:cs="Arial"/>
                <w:sz w:val="20"/>
                <w:szCs w:val="20"/>
              </w:rPr>
            </w:pPr>
          </w:p>
        </w:tc>
        <w:tc>
          <w:tcPr>
            <w:tcW w:w="5670" w:type="dxa"/>
            <w:gridSpan w:val="3"/>
            <w:tcBorders>
              <w:top w:val="single" w:sz="2" w:space="0" w:color="000000"/>
              <w:left w:val="single" w:sz="2" w:space="0" w:color="000000"/>
              <w:bottom w:val="single" w:sz="2" w:space="0" w:color="000000"/>
            </w:tcBorders>
            <w:shd w:val="clear" w:color="auto" w:fill="auto"/>
          </w:tcPr>
          <w:p w:rsidR="00A278EE" w:rsidRDefault="00A278EE" w:rsidP="00AD2403">
            <w:pPr>
              <w:rPr>
                <w:rFonts w:cs="Arial"/>
                <w:sz w:val="20"/>
                <w:szCs w:val="20"/>
              </w:rPr>
            </w:pPr>
            <w:r>
              <w:rPr>
                <w:rFonts w:cs="Arial"/>
                <w:sz w:val="20"/>
                <w:szCs w:val="20"/>
              </w:rPr>
              <w:t>1.5.7.  Advisor will celebrate the successes, however small or large, to continue to motivate students to behave appropriately.</w:t>
            </w:r>
          </w:p>
        </w:tc>
        <w:tc>
          <w:tcPr>
            <w:tcW w:w="1530" w:type="dxa"/>
            <w:tcBorders>
              <w:top w:val="single" w:sz="2" w:space="0" w:color="000000"/>
              <w:bottom w:val="single" w:sz="2" w:space="0" w:color="000000"/>
            </w:tcBorders>
          </w:tcPr>
          <w:p w:rsidR="00A278EE" w:rsidRDefault="00A278EE" w:rsidP="000A01B0">
            <w:pPr>
              <w:jc w:val="center"/>
              <w:rPr>
                <w:rFonts w:cs="Arial"/>
                <w:sz w:val="20"/>
                <w:szCs w:val="20"/>
              </w:rPr>
            </w:pPr>
            <w:r>
              <w:rPr>
                <w:rFonts w:cs="Arial"/>
                <w:sz w:val="20"/>
                <w:szCs w:val="20"/>
              </w:rPr>
              <w:t>Monthly/Quarterly</w:t>
            </w:r>
          </w:p>
        </w:tc>
        <w:tc>
          <w:tcPr>
            <w:tcW w:w="4345" w:type="dxa"/>
            <w:gridSpan w:val="2"/>
            <w:tcBorders>
              <w:top w:val="single" w:sz="2" w:space="0" w:color="000000"/>
              <w:bottom w:val="single" w:sz="2" w:space="0" w:color="000000"/>
              <w:right w:val="single" w:sz="2" w:space="0" w:color="000000"/>
            </w:tcBorders>
          </w:tcPr>
          <w:p w:rsidR="00A278EE" w:rsidRDefault="00A278EE" w:rsidP="000A01B0">
            <w:pPr>
              <w:rPr>
                <w:rFonts w:cs="Arial"/>
                <w:sz w:val="20"/>
                <w:szCs w:val="20"/>
              </w:rPr>
            </w:pPr>
            <w:r>
              <w:rPr>
                <w:rFonts w:cs="Arial"/>
                <w:sz w:val="20"/>
                <w:szCs w:val="20"/>
              </w:rPr>
              <w:t>The number of celebrations should increase as it success builds success.</w:t>
            </w:r>
          </w:p>
        </w:tc>
      </w:tr>
    </w:tbl>
    <w:p w:rsidR="00D559E5" w:rsidRDefault="00D559E5"/>
    <w:p w:rsidR="00D559E5" w:rsidRDefault="00D559E5">
      <w:pPr>
        <w:spacing w:after="200" w:line="276" w:lineRule="auto"/>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195"/>
        <w:gridCol w:w="3946"/>
        <w:gridCol w:w="1972"/>
        <w:gridCol w:w="1902"/>
        <w:gridCol w:w="3175"/>
      </w:tblGrid>
      <w:tr w:rsidR="00D559E5" w:rsidRPr="00591840" w:rsidTr="000A01B0">
        <w:trPr>
          <w:trHeight w:val="298"/>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D559E5" w:rsidRPr="00591840" w:rsidRDefault="00D559E5" w:rsidP="000A01B0">
            <w:pPr>
              <w:rPr>
                <w:b/>
              </w:rPr>
            </w:pPr>
            <w:r w:rsidRPr="00591840">
              <w:rPr>
                <w:b/>
              </w:rPr>
              <w:lastRenderedPageBreak/>
              <w:t xml:space="preserve">GOAL </w:t>
            </w:r>
            <w:r>
              <w:rPr>
                <w:b/>
              </w:rPr>
              <w:t>2</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D559E5" w:rsidRPr="00591840" w:rsidRDefault="007E4CD4" w:rsidP="000A01B0">
            <w:pPr>
              <w:rPr>
                <w:b/>
                <w:sz w:val="20"/>
              </w:rPr>
            </w:pPr>
            <w:r>
              <w:rPr>
                <w:b/>
                <w:sz w:val="20"/>
              </w:rPr>
              <w:t>BMS will increase the number of students in proficient or advanced in the SAT10 scores by at least 5% every year.</w:t>
            </w:r>
          </w:p>
        </w:tc>
      </w:tr>
      <w:tr w:rsidR="00D559E5" w:rsidRPr="00B67D24" w:rsidTr="000A01B0">
        <w:trPr>
          <w:trHeight w:val="285"/>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D559E5" w:rsidRDefault="00D559E5" w:rsidP="000A01B0">
            <w:pPr>
              <w:rPr>
                <w:b/>
              </w:rPr>
            </w:pPr>
            <w:r>
              <w:rPr>
                <w:b/>
              </w:rPr>
              <w:t>RATIONALE</w:t>
            </w:r>
          </w:p>
        </w:tc>
        <w:tc>
          <w:tcPr>
            <w:tcW w:w="10995" w:type="dxa"/>
            <w:gridSpan w:val="4"/>
            <w:tcBorders>
              <w:top w:val="single" w:sz="2" w:space="0" w:color="000000"/>
              <w:left w:val="single" w:sz="2" w:space="0" w:color="000000"/>
              <w:bottom w:val="single" w:sz="2" w:space="0" w:color="000000"/>
              <w:right w:val="single" w:sz="2" w:space="0" w:color="000000"/>
            </w:tcBorders>
            <w:vAlign w:val="center"/>
          </w:tcPr>
          <w:p w:rsidR="00760E12" w:rsidRDefault="00760E12" w:rsidP="00760E12">
            <w:pPr>
              <w:rPr>
                <w:sz w:val="20"/>
                <w:szCs w:val="16"/>
              </w:rPr>
            </w:pPr>
            <w:r>
              <w:rPr>
                <w:sz w:val="20"/>
                <w:szCs w:val="16"/>
              </w:rPr>
              <w:t>EVIDENCED BASED STRATEGIES:</w:t>
            </w:r>
          </w:p>
          <w:p w:rsidR="00D559E5" w:rsidRPr="00E26698" w:rsidRDefault="00D559E5" w:rsidP="00E26698">
            <w:pPr>
              <w:pStyle w:val="ListParagraph"/>
              <w:numPr>
                <w:ilvl w:val="0"/>
                <w:numId w:val="14"/>
              </w:numPr>
              <w:rPr>
                <w:sz w:val="20"/>
                <w:szCs w:val="16"/>
              </w:rPr>
            </w:pPr>
            <w:r w:rsidRPr="00E26698">
              <w:rPr>
                <w:sz w:val="20"/>
                <w:szCs w:val="16"/>
              </w:rPr>
              <w:t xml:space="preserve">Addresses core area </w:t>
            </w:r>
            <w:r w:rsidR="007E4CD4" w:rsidRPr="00E26698">
              <w:rPr>
                <w:sz w:val="20"/>
                <w:szCs w:val="16"/>
              </w:rPr>
              <w:t>rigorous curriculum, instruction, and assessment</w:t>
            </w:r>
            <w:r w:rsidR="00760E12" w:rsidRPr="00E26698">
              <w:rPr>
                <w:sz w:val="20"/>
                <w:szCs w:val="16"/>
              </w:rPr>
              <w:t xml:space="preserve"> in Breaking Ranks (NASSP)</w:t>
            </w:r>
          </w:p>
          <w:p w:rsidR="00D559E5" w:rsidRDefault="00D559E5" w:rsidP="00E26698">
            <w:pPr>
              <w:pStyle w:val="ListParagraph"/>
              <w:numPr>
                <w:ilvl w:val="0"/>
                <w:numId w:val="14"/>
              </w:numPr>
              <w:rPr>
                <w:sz w:val="20"/>
                <w:szCs w:val="16"/>
              </w:rPr>
            </w:pPr>
            <w:r w:rsidRPr="00E26698">
              <w:rPr>
                <w:sz w:val="20"/>
                <w:szCs w:val="16"/>
              </w:rPr>
              <w:t xml:space="preserve">Addresses one of the core components of the middle school </w:t>
            </w:r>
            <w:r w:rsidR="007E4CD4" w:rsidRPr="00E26698">
              <w:rPr>
                <w:sz w:val="20"/>
                <w:szCs w:val="16"/>
              </w:rPr>
              <w:t>concept in terms of integrative curriculum that is challenging</w:t>
            </w:r>
            <w:r w:rsidR="00760E12" w:rsidRPr="00E26698">
              <w:rPr>
                <w:sz w:val="20"/>
                <w:szCs w:val="16"/>
              </w:rPr>
              <w:t>,</w:t>
            </w:r>
            <w:r w:rsidR="00994385">
              <w:rPr>
                <w:sz w:val="20"/>
                <w:szCs w:val="16"/>
              </w:rPr>
              <w:t xml:space="preserve"> and relevant (NMSA)</w:t>
            </w:r>
          </w:p>
          <w:p w:rsidR="00994385" w:rsidRDefault="00994385" w:rsidP="00E26698">
            <w:pPr>
              <w:pStyle w:val="ListParagraph"/>
              <w:numPr>
                <w:ilvl w:val="0"/>
                <w:numId w:val="14"/>
              </w:numPr>
              <w:rPr>
                <w:sz w:val="20"/>
                <w:szCs w:val="16"/>
              </w:rPr>
            </w:pPr>
            <w:r>
              <w:rPr>
                <w:sz w:val="20"/>
                <w:szCs w:val="16"/>
              </w:rPr>
              <w:t>Educators use multiple learning and teaching approaches (NMSA)</w:t>
            </w:r>
          </w:p>
          <w:p w:rsidR="00994385" w:rsidRDefault="00994385" w:rsidP="00E26698">
            <w:pPr>
              <w:pStyle w:val="ListParagraph"/>
              <w:numPr>
                <w:ilvl w:val="0"/>
                <w:numId w:val="14"/>
              </w:numPr>
              <w:rPr>
                <w:sz w:val="20"/>
                <w:szCs w:val="16"/>
              </w:rPr>
            </w:pPr>
            <w:r>
              <w:rPr>
                <w:sz w:val="20"/>
                <w:szCs w:val="16"/>
              </w:rPr>
              <w:t>Students and teachers are engaged in purposeful learning (NMSA)</w:t>
            </w:r>
          </w:p>
          <w:p w:rsidR="00994385" w:rsidRDefault="00994385" w:rsidP="00E26698">
            <w:pPr>
              <w:pStyle w:val="ListParagraph"/>
              <w:numPr>
                <w:ilvl w:val="0"/>
                <w:numId w:val="14"/>
              </w:numPr>
              <w:rPr>
                <w:sz w:val="20"/>
                <w:szCs w:val="16"/>
              </w:rPr>
            </w:pPr>
            <w:r>
              <w:rPr>
                <w:sz w:val="20"/>
                <w:szCs w:val="16"/>
              </w:rPr>
              <w:t>Varied and ongoing assessments advance learning as well as measure it (NMSA)</w:t>
            </w:r>
          </w:p>
          <w:p w:rsidR="00994385" w:rsidRPr="00E26698" w:rsidRDefault="00994385" w:rsidP="00E26698">
            <w:pPr>
              <w:pStyle w:val="ListParagraph"/>
              <w:numPr>
                <w:ilvl w:val="0"/>
                <w:numId w:val="14"/>
              </w:numPr>
              <w:rPr>
                <w:sz w:val="20"/>
                <w:szCs w:val="16"/>
              </w:rPr>
            </w:pPr>
            <w:r>
              <w:rPr>
                <w:sz w:val="20"/>
                <w:szCs w:val="16"/>
              </w:rPr>
              <w:t>Differentiated Instruction (ASCD)</w:t>
            </w:r>
          </w:p>
          <w:p w:rsidR="00760E12" w:rsidRPr="00E26698" w:rsidRDefault="00760E12" w:rsidP="00E26698">
            <w:pPr>
              <w:pStyle w:val="ListParagraph"/>
              <w:numPr>
                <w:ilvl w:val="0"/>
                <w:numId w:val="14"/>
              </w:numPr>
              <w:rPr>
                <w:sz w:val="20"/>
                <w:szCs w:val="16"/>
              </w:rPr>
            </w:pPr>
            <w:r w:rsidRPr="00E26698">
              <w:rPr>
                <w:sz w:val="20"/>
                <w:szCs w:val="16"/>
              </w:rPr>
              <w:t>A solid curriculum is necessary for Response to Intervention process (ASCD)</w:t>
            </w:r>
          </w:p>
          <w:p w:rsidR="00760E12" w:rsidRDefault="00760E12" w:rsidP="000A01B0">
            <w:pPr>
              <w:rPr>
                <w:sz w:val="20"/>
                <w:szCs w:val="16"/>
              </w:rPr>
            </w:pPr>
          </w:p>
          <w:p w:rsidR="00760E12" w:rsidRDefault="00760E12" w:rsidP="00760E12">
            <w:pPr>
              <w:rPr>
                <w:sz w:val="20"/>
                <w:szCs w:val="16"/>
              </w:rPr>
            </w:pPr>
            <w:r>
              <w:rPr>
                <w:sz w:val="20"/>
                <w:szCs w:val="16"/>
              </w:rPr>
              <w:t>ESLRs ADDRESSED:</w:t>
            </w:r>
          </w:p>
          <w:p w:rsidR="00EE45C8" w:rsidRDefault="00EE45C8" w:rsidP="000A01B0">
            <w:pPr>
              <w:rPr>
                <w:sz w:val="20"/>
                <w:szCs w:val="16"/>
              </w:rPr>
            </w:pPr>
            <w:r>
              <w:rPr>
                <w:sz w:val="20"/>
                <w:szCs w:val="16"/>
              </w:rPr>
              <w:t>Succeed Academically, Strive for a Better Tomorrow</w:t>
            </w:r>
          </w:p>
          <w:p w:rsidR="00760E12" w:rsidRDefault="00760E12" w:rsidP="000A01B0">
            <w:pPr>
              <w:rPr>
                <w:sz w:val="20"/>
                <w:szCs w:val="16"/>
              </w:rPr>
            </w:pPr>
          </w:p>
          <w:p w:rsidR="00760E12" w:rsidRDefault="00006F19" w:rsidP="007E4CD4">
            <w:pPr>
              <w:rPr>
                <w:sz w:val="20"/>
                <w:szCs w:val="16"/>
              </w:rPr>
            </w:pPr>
            <w:r>
              <w:rPr>
                <w:sz w:val="20"/>
                <w:szCs w:val="16"/>
              </w:rPr>
              <w:t>DISTRICT ACTION</w:t>
            </w:r>
            <w:r w:rsidR="00760E12">
              <w:rPr>
                <w:sz w:val="20"/>
                <w:szCs w:val="16"/>
              </w:rPr>
              <w:t xml:space="preserve"> PLAN:</w:t>
            </w:r>
          </w:p>
          <w:p w:rsidR="00760E12" w:rsidRPr="00760E12" w:rsidRDefault="00760E12" w:rsidP="00760E12">
            <w:pPr>
              <w:pStyle w:val="ListParagraph"/>
              <w:numPr>
                <w:ilvl w:val="0"/>
                <w:numId w:val="12"/>
              </w:numPr>
              <w:rPr>
                <w:sz w:val="20"/>
                <w:szCs w:val="16"/>
              </w:rPr>
            </w:pPr>
            <w:r w:rsidRPr="00760E12">
              <w:rPr>
                <w:sz w:val="20"/>
                <w:szCs w:val="16"/>
              </w:rPr>
              <w:t>The math scores for 6</w:t>
            </w:r>
            <w:r w:rsidRPr="00760E12">
              <w:rPr>
                <w:sz w:val="20"/>
                <w:szCs w:val="16"/>
                <w:vertAlign w:val="superscript"/>
              </w:rPr>
              <w:t>th</w:t>
            </w:r>
            <w:r w:rsidRPr="00760E12">
              <w:rPr>
                <w:sz w:val="20"/>
                <w:szCs w:val="16"/>
              </w:rPr>
              <w:t xml:space="preserve"> grade, 7</w:t>
            </w:r>
            <w:r w:rsidRPr="00760E12">
              <w:rPr>
                <w:sz w:val="20"/>
                <w:szCs w:val="16"/>
                <w:vertAlign w:val="superscript"/>
              </w:rPr>
              <w:t>th</w:t>
            </w:r>
            <w:r w:rsidRPr="00760E12">
              <w:rPr>
                <w:sz w:val="20"/>
                <w:szCs w:val="16"/>
              </w:rPr>
              <w:t xml:space="preserve"> grade, and 8</w:t>
            </w:r>
            <w:r w:rsidRPr="00760E12">
              <w:rPr>
                <w:sz w:val="20"/>
                <w:szCs w:val="16"/>
                <w:vertAlign w:val="superscript"/>
              </w:rPr>
              <w:t>th</w:t>
            </w:r>
            <w:r w:rsidRPr="00760E12">
              <w:rPr>
                <w:sz w:val="20"/>
                <w:szCs w:val="16"/>
              </w:rPr>
              <w:t xml:space="preserve"> grade are all unacceptable with a proficiency or advanced score of 4%, 2%, and 4% in SAT10 for SY 09-10.</w:t>
            </w:r>
          </w:p>
          <w:p w:rsidR="00760E12" w:rsidRDefault="00760E12" w:rsidP="00760E12">
            <w:pPr>
              <w:pStyle w:val="ListParagraph"/>
              <w:numPr>
                <w:ilvl w:val="0"/>
                <w:numId w:val="12"/>
              </w:numPr>
              <w:rPr>
                <w:sz w:val="20"/>
                <w:szCs w:val="16"/>
              </w:rPr>
            </w:pPr>
            <w:r w:rsidRPr="00760E12">
              <w:rPr>
                <w:sz w:val="20"/>
                <w:szCs w:val="16"/>
              </w:rPr>
              <w:t>The Language Arts score for 6</w:t>
            </w:r>
            <w:r w:rsidRPr="00760E12">
              <w:rPr>
                <w:sz w:val="20"/>
                <w:szCs w:val="16"/>
                <w:vertAlign w:val="superscript"/>
              </w:rPr>
              <w:t>th</w:t>
            </w:r>
            <w:r w:rsidRPr="00760E12">
              <w:rPr>
                <w:sz w:val="20"/>
                <w:szCs w:val="16"/>
              </w:rPr>
              <w:t xml:space="preserve"> grade is unacceptable with 7% scoring at proficient or advanced.</w:t>
            </w:r>
          </w:p>
          <w:p w:rsidR="002A5D04" w:rsidRPr="00760E12" w:rsidRDefault="002A5D04" w:rsidP="002A5D04">
            <w:pPr>
              <w:pStyle w:val="ListParagraph"/>
              <w:rPr>
                <w:sz w:val="20"/>
                <w:szCs w:val="16"/>
              </w:rPr>
            </w:pPr>
          </w:p>
          <w:p w:rsidR="00760E12" w:rsidRDefault="00006F19" w:rsidP="007E4CD4">
            <w:pPr>
              <w:rPr>
                <w:sz w:val="20"/>
                <w:szCs w:val="16"/>
              </w:rPr>
            </w:pPr>
            <w:r>
              <w:rPr>
                <w:sz w:val="20"/>
                <w:szCs w:val="16"/>
              </w:rPr>
              <w:t>DISTRICT LEVEL EXPECTATIONS</w:t>
            </w:r>
          </w:p>
          <w:p w:rsidR="00006F19" w:rsidRDefault="00006F19" w:rsidP="007E4CD4">
            <w:pPr>
              <w:rPr>
                <w:sz w:val="20"/>
                <w:szCs w:val="16"/>
              </w:rPr>
            </w:pPr>
            <w:r>
              <w:rPr>
                <w:sz w:val="20"/>
                <w:szCs w:val="16"/>
              </w:rPr>
              <w:t>Guaranteed and Viable Curriculum</w:t>
            </w:r>
          </w:p>
          <w:p w:rsidR="00006F19" w:rsidRDefault="00006F19" w:rsidP="007E4CD4">
            <w:pPr>
              <w:rPr>
                <w:sz w:val="20"/>
                <w:szCs w:val="16"/>
              </w:rPr>
            </w:pPr>
            <w:r>
              <w:rPr>
                <w:sz w:val="20"/>
                <w:szCs w:val="16"/>
              </w:rPr>
              <w:t>SMART Goals</w:t>
            </w:r>
          </w:p>
          <w:p w:rsidR="00006F19" w:rsidRDefault="00006F19" w:rsidP="007E4CD4">
            <w:pPr>
              <w:rPr>
                <w:sz w:val="20"/>
                <w:szCs w:val="16"/>
              </w:rPr>
            </w:pPr>
            <w:r>
              <w:rPr>
                <w:sz w:val="20"/>
                <w:szCs w:val="16"/>
              </w:rPr>
              <w:t>Mini-Observations</w:t>
            </w:r>
          </w:p>
          <w:p w:rsidR="00006F19" w:rsidRDefault="00006F19" w:rsidP="007E4CD4">
            <w:pPr>
              <w:rPr>
                <w:sz w:val="20"/>
                <w:szCs w:val="16"/>
              </w:rPr>
            </w:pPr>
            <w:r>
              <w:rPr>
                <w:sz w:val="20"/>
                <w:szCs w:val="16"/>
              </w:rPr>
              <w:t>Common Formative Assessments</w:t>
            </w:r>
          </w:p>
          <w:p w:rsidR="00006F19" w:rsidRDefault="00006F19" w:rsidP="007E4CD4">
            <w:pPr>
              <w:rPr>
                <w:sz w:val="20"/>
                <w:szCs w:val="16"/>
              </w:rPr>
            </w:pPr>
          </w:p>
          <w:p w:rsidR="007E4CD4" w:rsidRDefault="00760E12" w:rsidP="007E4CD4">
            <w:pPr>
              <w:rPr>
                <w:sz w:val="20"/>
                <w:szCs w:val="16"/>
              </w:rPr>
            </w:pPr>
            <w:r>
              <w:rPr>
                <w:sz w:val="20"/>
                <w:szCs w:val="16"/>
              </w:rPr>
              <w:t>WASC RECOMMENDATIONS:</w:t>
            </w:r>
          </w:p>
          <w:p w:rsidR="007E4CD4" w:rsidRDefault="009C7E69" w:rsidP="00E330F6">
            <w:pPr>
              <w:pStyle w:val="ListParagraph"/>
              <w:numPr>
                <w:ilvl w:val="0"/>
                <w:numId w:val="20"/>
              </w:numPr>
              <w:rPr>
                <w:sz w:val="20"/>
                <w:szCs w:val="16"/>
              </w:rPr>
            </w:pPr>
            <w:r w:rsidRPr="00E330F6">
              <w:rPr>
                <w:sz w:val="20"/>
                <w:szCs w:val="16"/>
              </w:rPr>
              <w:t xml:space="preserve">The school </w:t>
            </w:r>
            <w:r w:rsidR="00E330F6" w:rsidRPr="00E330F6">
              <w:rPr>
                <w:sz w:val="20"/>
                <w:szCs w:val="16"/>
              </w:rPr>
              <w:t xml:space="preserve">administration ensures and faculty set attainable goals to improve SAT10 </w:t>
            </w:r>
            <w:r w:rsidR="002A5D04" w:rsidRPr="00E330F6">
              <w:rPr>
                <w:sz w:val="20"/>
                <w:szCs w:val="16"/>
              </w:rPr>
              <w:t>results</w:t>
            </w:r>
            <w:r w:rsidR="00E330F6" w:rsidRPr="00E330F6">
              <w:rPr>
                <w:sz w:val="20"/>
                <w:szCs w:val="16"/>
              </w:rPr>
              <w:t xml:space="preserve"> and explore more options and strategies to achieve realistic improvement.  Consider exploring topics such as: test taking strategies, the culture of testing, and the unique needs of the students.</w:t>
            </w:r>
          </w:p>
          <w:p w:rsidR="00E330F6" w:rsidRPr="00E330F6" w:rsidRDefault="00E330F6" w:rsidP="00E330F6">
            <w:pPr>
              <w:pStyle w:val="ListParagraph"/>
              <w:numPr>
                <w:ilvl w:val="0"/>
                <w:numId w:val="20"/>
              </w:numPr>
              <w:rPr>
                <w:sz w:val="20"/>
                <w:szCs w:val="16"/>
              </w:rPr>
            </w:pPr>
            <w:r>
              <w:rPr>
                <w:sz w:val="20"/>
                <w:szCs w:val="16"/>
              </w:rPr>
              <w:t xml:space="preserve">The administrative staff provides ongoing professional development to instruct teachers in </w:t>
            </w:r>
            <w:r w:rsidR="002A5D04">
              <w:rPr>
                <w:sz w:val="20"/>
                <w:szCs w:val="16"/>
              </w:rPr>
              <w:t>more effective</w:t>
            </w:r>
            <w:r>
              <w:rPr>
                <w:sz w:val="20"/>
                <w:szCs w:val="16"/>
              </w:rPr>
              <w:t xml:space="preserve"> utilizing the block period scheduling, and provide increased professional development to ensure that the current initiatives and ESLRs are fully understood and implemented.</w:t>
            </w:r>
          </w:p>
          <w:p w:rsidR="00E330F6" w:rsidRDefault="00E330F6" w:rsidP="007E4CD4">
            <w:pPr>
              <w:rPr>
                <w:sz w:val="20"/>
                <w:szCs w:val="16"/>
              </w:rPr>
            </w:pPr>
          </w:p>
          <w:p w:rsidR="00E26698" w:rsidRDefault="00E26698" w:rsidP="007E4CD4">
            <w:pPr>
              <w:rPr>
                <w:sz w:val="20"/>
                <w:szCs w:val="16"/>
              </w:rPr>
            </w:pPr>
            <w:r>
              <w:rPr>
                <w:sz w:val="20"/>
                <w:szCs w:val="16"/>
              </w:rPr>
              <w:t>GEPB GOAL 1:</w:t>
            </w:r>
          </w:p>
          <w:p w:rsidR="00E26698" w:rsidRPr="00E26698" w:rsidRDefault="00E26698" w:rsidP="007E4CD4">
            <w:pPr>
              <w:rPr>
                <w:sz w:val="20"/>
                <w:szCs w:val="16"/>
              </w:rPr>
            </w:pPr>
            <w:r w:rsidRPr="00E26698">
              <w:rPr>
                <w:sz w:val="20"/>
                <w:szCs w:val="28"/>
              </w:rPr>
              <w:t>All Guam Public School System students will graduate from High School prepared to pursue post-secondary education on-or off-island or to assume gainful employment within the public or private sector.</w:t>
            </w:r>
          </w:p>
        </w:tc>
      </w:tr>
      <w:tr w:rsidR="00D559E5" w:rsidRPr="00B67D24" w:rsidTr="000A01B0">
        <w:trPr>
          <w:trHeight w:val="285"/>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D559E5" w:rsidRPr="00192091" w:rsidRDefault="00D559E5" w:rsidP="00EE45C8">
            <w:pPr>
              <w:rPr>
                <w:b/>
                <w:sz w:val="20"/>
              </w:rPr>
            </w:pPr>
            <w:r>
              <w:rPr>
                <w:b/>
                <w:sz w:val="20"/>
              </w:rPr>
              <w:t>Objective</w:t>
            </w:r>
            <w:r w:rsidR="00EE45C8">
              <w:rPr>
                <w:b/>
                <w:sz w:val="20"/>
              </w:rPr>
              <w:t xml:space="preserve"> 2</w:t>
            </w:r>
            <w:r>
              <w:rPr>
                <w:b/>
                <w:sz w:val="20"/>
              </w:rPr>
              <w:t>.1</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D559E5" w:rsidRPr="00B67D24" w:rsidRDefault="00EE45C8" w:rsidP="000A01B0">
            <w:pPr>
              <w:rPr>
                <w:sz w:val="20"/>
                <w:szCs w:val="16"/>
              </w:rPr>
            </w:pPr>
            <w:r>
              <w:rPr>
                <w:sz w:val="20"/>
                <w:szCs w:val="16"/>
              </w:rPr>
              <w:t>Each content area will create a curriculum map that strategically eliminates non essential skills and will come to a consensus on the most essential skills</w:t>
            </w:r>
            <w:r w:rsidR="00FA78E6">
              <w:rPr>
                <w:sz w:val="20"/>
                <w:szCs w:val="16"/>
              </w:rPr>
              <w:t>, infusing elements of the common core state standards.</w:t>
            </w:r>
          </w:p>
        </w:tc>
      </w:tr>
      <w:tr w:rsidR="00D559E5" w:rsidRPr="00B67D24" w:rsidTr="000A01B0">
        <w:trPr>
          <w:trHeight w:val="285"/>
          <w:jc w:val="center"/>
        </w:trPr>
        <w:tc>
          <w:tcPr>
            <w:tcW w:w="2195" w:type="dxa"/>
            <w:tcBorders>
              <w:top w:val="single" w:sz="2" w:space="0" w:color="000000"/>
              <w:left w:val="single" w:sz="2" w:space="0" w:color="000000"/>
              <w:bottom w:val="single" w:sz="24" w:space="0" w:color="000000"/>
              <w:right w:val="single" w:sz="2" w:space="0" w:color="000000"/>
            </w:tcBorders>
            <w:shd w:val="clear" w:color="auto" w:fill="C4BC96" w:themeFill="background2" w:themeFillShade="BF"/>
            <w:vAlign w:val="center"/>
          </w:tcPr>
          <w:p w:rsidR="00D559E5" w:rsidRPr="00192091" w:rsidRDefault="00D559E5" w:rsidP="000A01B0">
            <w:pPr>
              <w:rPr>
                <w:b/>
                <w:sz w:val="20"/>
              </w:rPr>
            </w:pPr>
            <w:r>
              <w:rPr>
                <w:b/>
                <w:sz w:val="20"/>
              </w:rPr>
              <w:lastRenderedPageBreak/>
              <w:t xml:space="preserve">Impact on Student Learning of Academic Standards </w:t>
            </w:r>
          </w:p>
        </w:tc>
        <w:tc>
          <w:tcPr>
            <w:tcW w:w="10995" w:type="dxa"/>
            <w:gridSpan w:val="4"/>
            <w:tcBorders>
              <w:top w:val="single" w:sz="2" w:space="0" w:color="000000"/>
              <w:left w:val="single" w:sz="2" w:space="0" w:color="000000"/>
              <w:bottom w:val="single" w:sz="24" w:space="0" w:color="000000"/>
              <w:right w:val="single" w:sz="2" w:space="0" w:color="000000"/>
            </w:tcBorders>
            <w:shd w:val="clear" w:color="auto" w:fill="C4BC96" w:themeFill="background2" w:themeFillShade="BF"/>
            <w:vAlign w:val="center"/>
          </w:tcPr>
          <w:p w:rsidR="00D559E5" w:rsidRPr="00B67D24" w:rsidRDefault="00EE45C8" w:rsidP="000A01B0">
            <w:pPr>
              <w:rPr>
                <w:sz w:val="20"/>
                <w:szCs w:val="16"/>
              </w:rPr>
            </w:pPr>
            <w:r>
              <w:rPr>
                <w:sz w:val="20"/>
                <w:szCs w:val="16"/>
              </w:rPr>
              <w:t>Students will be able to learn a few essential skills that are higher order thinking and will be taught across all grade levels.  With fewer skills, teachers may be able to delve deeper and teach at higher levels</w:t>
            </w:r>
          </w:p>
        </w:tc>
      </w:tr>
      <w:tr w:rsidR="00D559E5" w:rsidRPr="001F0B29" w:rsidTr="00687C31">
        <w:trPr>
          <w:jc w:val="center"/>
        </w:trPr>
        <w:tc>
          <w:tcPr>
            <w:tcW w:w="2195" w:type="dxa"/>
            <w:tcBorders>
              <w:top w:val="single" w:sz="24" w:space="0" w:color="000000"/>
              <w:left w:val="single" w:sz="2" w:space="0" w:color="000000"/>
              <w:bottom w:val="single" w:sz="24" w:space="0" w:color="auto"/>
              <w:right w:val="single" w:sz="24" w:space="0" w:color="auto"/>
            </w:tcBorders>
            <w:shd w:val="clear" w:color="auto" w:fill="BFBFBF"/>
            <w:vAlign w:val="center"/>
          </w:tcPr>
          <w:p w:rsidR="00D559E5" w:rsidRPr="001F0B29" w:rsidRDefault="00687C31" w:rsidP="000A01B0">
            <w:pPr>
              <w:jc w:val="center"/>
              <w:rPr>
                <w:b/>
              </w:rPr>
            </w:pPr>
            <w:r>
              <w:rPr>
                <w:b/>
              </w:rPr>
              <w:t>PERSON</w:t>
            </w:r>
          </w:p>
        </w:tc>
        <w:tc>
          <w:tcPr>
            <w:tcW w:w="5918" w:type="dxa"/>
            <w:gridSpan w:val="2"/>
            <w:tcBorders>
              <w:top w:val="single" w:sz="24" w:space="0" w:color="000000"/>
              <w:left w:val="single" w:sz="24" w:space="0" w:color="auto"/>
              <w:bottom w:val="single" w:sz="24" w:space="0" w:color="auto"/>
              <w:right w:val="single" w:sz="24" w:space="0" w:color="auto"/>
            </w:tcBorders>
            <w:shd w:val="clear" w:color="auto" w:fill="BFBFBF"/>
            <w:vAlign w:val="center"/>
          </w:tcPr>
          <w:p w:rsidR="00D559E5" w:rsidRPr="001F0B29" w:rsidRDefault="00687C31" w:rsidP="000A01B0">
            <w:pPr>
              <w:jc w:val="center"/>
              <w:rPr>
                <w:b/>
              </w:rPr>
            </w:pPr>
            <w:r>
              <w:rPr>
                <w:b/>
              </w:rPr>
              <w:t>ACTION STEPS</w:t>
            </w:r>
          </w:p>
        </w:tc>
        <w:tc>
          <w:tcPr>
            <w:tcW w:w="1902" w:type="dxa"/>
            <w:tcBorders>
              <w:top w:val="single" w:sz="4" w:space="0" w:color="000000"/>
              <w:left w:val="single" w:sz="24" w:space="0" w:color="auto"/>
              <w:bottom w:val="single" w:sz="24" w:space="0" w:color="auto"/>
              <w:right w:val="single" w:sz="24" w:space="0" w:color="auto"/>
            </w:tcBorders>
            <w:shd w:val="clear" w:color="auto" w:fill="BFBFBF"/>
            <w:vAlign w:val="center"/>
          </w:tcPr>
          <w:p w:rsidR="00D559E5" w:rsidRPr="001F0B29" w:rsidRDefault="00D559E5" w:rsidP="000A01B0">
            <w:pPr>
              <w:jc w:val="center"/>
              <w:rPr>
                <w:b/>
              </w:rPr>
            </w:pPr>
            <w:r w:rsidRPr="001F0B29">
              <w:rPr>
                <w:b/>
              </w:rPr>
              <w:t>Timeline</w:t>
            </w:r>
          </w:p>
        </w:tc>
        <w:tc>
          <w:tcPr>
            <w:tcW w:w="3175" w:type="dxa"/>
            <w:tcBorders>
              <w:top w:val="single" w:sz="24" w:space="0" w:color="000000"/>
              <w:left w:val="single" w:sz="24" w:space="0" w:color="auto"/>
              <w:bottom w:val="single" w:sz="24" w:space="0" w:color="auto"/>
              <w:right w:val="single" w:sz="2" w:space="0" w:color="000000"/>
            </w:tcBorders>
            <w:shd w:val="clear" w:color="auto" w:fill="BFBFBF"/>
            <w:vAlign w:val="center"/>
          </w:tcPr>
          <w:p w:rsidR="00D559E5" w:rsidRPr="001F0B29" w:rsidRDefault="00D559E5" w:rsidP="000A01B0">
            <w:pPr>
              <w:jc w:val="center"/>
              <w:rPr>
                <w:b/>
              </w:rPr>
            </w:pPr>
            <w:r w:rsidRPr="001F0B29">
              <w:rPr>
                <w:b/>
              </w:rPr>
              <w:t>Evidence of Effectiveness</w:t>
            </w:r>
          </w:p>
        </w:tc>
      </w:tr>
      <w:tr w:rsidR="00D559E5" w:rsidRPr="00610EE8" w:rsidTr="00687C31">
        <w:trPr>
          <w:trHeight w:val="613"/>
          <w:jc w:val="center"/>
        </w:trPr>
        <w:tc>
          <w:tcPr>
            <w:tcW w:w="2195" w:type="dxa"/>
            <w:tcBorders>
              <w:top w:val="single" w:sz="24" w:space="0" w:color="auto"/>
              <w:left w:val="single" w:sz="2" w:space="0" w:color="000000"/>
              <w:bottom w:val="single" w:sz="2" w:space="0" w:color="000000"/>
              <w:right w:val="single" w:sz="2" w:space="0" w:color="000000"/>
            </w:tcBorders>
            <w:shd w:val="clear" w:color="auto" w:fill="auto"/>
          </w:tcPr>
          <w:p w:rsidR="00D559E5" w:rsidRPr="00EE45C8" w:rsidRDefault="00D559E5" w:rsidP="00687C31">
            <w:pPr>
              <w:pStyle w:val="ListParagraph"/>
              <w:ind w:left="630"/>
              <w:rPr>
                <w:sz w:val="20"/>
                <w:szCs w:val="20"/>
              </w:rPr>
            </w:pPr>
          </w:p>
        </w:tc>
        <w:tc>
          <w:tcPr>
            <w:tcW w:w="5918" w:type="dxa"/>
            <w:gridSpan w:val="2"/>
            <w:tcBorders>
              <w:top w:val="single" w:sz="24" w:space="0" w:color="auto"/>
              <w:left w:val="single" w:sz="2" w:space="0" w:color="000000"/>
              <w:bottom w:val="single" w:sz="2" w:space="0" w:color="000000"/>
            </w:tcBorders>
          </w:tcPr>
          <w:p w:rsidR="00D559E5" w:rsidRPr="00610EE8" w:rsidRDefault="00687C31" w:rsidP="00687C31">
            <w:pPr>
              <w:rPr>
                <w:sz w:val="20"/>
                <w:szCs w:val="20"/>
              </w:rPr>
            </w:pPr>
            <w:r>
              <w:rPr>
                <w:sz w:val="20"/>
                <w:szCs w:val="20"/>
              </w:rPr>
              <w:t>2. 1.1  Content area Teachers will examine the DOE content standards and common core state standards per grade level.</w:t>
            </w:r>
          </w:p>
        </w:tc>
        <w:tc>
          <w:tcPr>
            <w:tcW w:w="1902" w:type="dxa"/>
            <w:tcBorders>
              <w:top w:val="single" w:sz="24" w:space="0" w:color="auto"/>
              <w:bottom w:val="single" w:sz="2" w:space="0" w:color="000000"/>
            </w:tcBorders>
          </w:tcPr>
          <w:p w:rsidR="00D559E5" w:rsidRDefault="00FA78E6" w:rsidP="000A01B0">
            <w:pPr>
              <w:jc w:val="center"/>
              <w:rPr>
                <w:sz w:val="20"/>
                <w:szCs w:val="20"/>
              </w:rPr>
            </w:pPr>
            <w:r>
              <w:rPr>
                <w:sz w:val="20"/>
                <w:szCs w:val="20"/>
              </w:rPr>
              <w:t>August 2012</w:t>
            </w:r>
          </w:p>
          <w:p w:rsidR="00FA78E6" w:rsidRPr="00610EE8" w:rsidRDefault="00FA78E6" w:rsidP="000A01B0">
            <w:pPr>
              <w:jc w:val="center"/>
              <w:rPr>
                <w:sz w:val="20"/>
                <w:szCs w:val="20"/>
              </w:rPr>
            </w:pPr>
            <w:r>
              <w:rPr>
                <w:sz w:val="20"/>
                <w:szCs w:val="20"/>
              </w:rPr>
              <w:t>(Monthly)</w:t>
            </w:r>
          </w:p>
        </w:tc>
        <w:tc>
          <w:tcPr>
            <w:tcW w:w="3175" w:type="dxa"/>
            <w:tcBorders>
              <w:top w:val="single" w:sz="24" w:space="0" w:color="auto"/>
              <w:bottom w:val="single" w:sz="2" w:space="0" w:color="000000"/>
              <w:right w:val="single" w:sz="2" w:space="0" w:color="000000"/>
            </w:tcBorders>
          </w:tcPr>
          <w:p w:rsidR="00D559E5" w:rsidRPr="00610EE8" w:rsidRDefault="008C7A8C" w:rsidP="008C7A8C">
            <w:pPr>
              <w:rPr>
                <w:sz w:val="20"/>
                <w:szCs w:val="20"/>
              </w:rPr>
            </w:pPr>
            <w:r>
              <w:rPr>
                <w:sz w:val="20"/>
                <w:szCs w:val="20"/>
              </w:rPr>
              <w:t xml:space="preserve">Ensure that essential skills and power standards are taught.  </w:t>
            </w:r>
          </w:p>
        </w:tc>
      </w:tr>
      <w:tr w:rsidR="00D559E5" w:rsidRPr="00610EE8" w:rsidTr="00687C31">
        <w:trPr>
          <w:trHeight w:val="576"/>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auto"/>
          </w:tcPr>
          <w:p w:rsidR="00D559E5" w:rsidRPr="00EE45C8" w:rsidRDefault="00D559E5" w:rsidP="00687C31">
            <w:pPr>
              <w:ind w:left="630" w:hanging="630"/>
              <w:rPr>
                <w:sz w:val="20"/>
                <w:szCs w:val="20"/>
              </w:rPr>
            </w:pPr>
          </w:p>
        </w:tc>
        <w:tc>
          <w:tcPr>
            <w:tcW w:w="5918" w:type="dxa"/>
            <w:gridSpan w:val="2"/>
            <w:tcBorders>
              <w:top w:val="single" w:sz="2" w:space="0" w:color="000000"/>
              <w:left w:val="single" w:sz="2" w:space="0" w:color="000000"/>
              <w:bottom w:val="single" w:sz="2" w:space="0" w:color="000000"/>
              <w:right w:val="single" w:sz="2" w:space="0" w:color="000000"/>
            </w:tcBorders>
          </w:tcPr>
          <w:p w:rsidR="00D559E5" w:rsidRPr="00610EE8" w:rsidRDefault="00687C31" w:rsidP="000A01B0">
            <w:pPr>
              <w:rPr>
                <w:sz w:val="20"/>
                <w:szCs w:val="20"/>
              </w:rPr>
            </w:pPr>
            <w:r>
              <w:rPr>
                <w:sz w:val="20"/>
                <w:szCs w:val="20"/>
              </w:rPr>
              <w:t xml:space="preserve">2.1.2.  </w:t>
            </w:r>
            <w:r w:rsidRPr="00EE45C8">
              <w:rPr>
                <w:sz w:val="20"/>
                <w:szCs w:val="20"/>
              </w:rPr>
              <w:t>Content area teachers will use the item analysis to determine the skills students are proficient in as well as areas of improvement.</w:t>
            </w:r>
          </w:p>
        </w:tc>
        <w:tc>
          <w:tcPr>
            <w:tcW w:w="1902" w:type="dxa"/>
            <w:tcBorders>
              <w:top w:val="single" w:sz="2" w:space="0" w:color="000000"/>
              <w:left w:val="single" w:sz="2" w:space="0" w:color="000000"/>
              <w:bottom w:val="single" w:sz="2" w:space="0" w:color="000000"/>
              <w:right w:val="single" w:sz="2" w:space="0" w:color="000000"/>
            </w:tcBorders>
          </w:tcPr>
          <w:p w:rsidR="00D559E5" w:rsidRPr="00610EE8" w:rsidRDefault="00FA78E6" w:rsidP="000A01B0">
            <w:pPr>
              <w:jc w:val="center"/>
              <w:rPr>
                <w:sz w:val="20"/>
                <w:szCs w:val="20"/>
              </w:rPr>
            </w:pPr>
            <w:r>
              <w:rPr>
                <w:sz w:val="20"/>
                <w:szCs w:val="20"/>
              </w:rPr>
              <w:t>September 2012 (Pending availability of SAT10 data)</w:t>
            </w:r>
          </w:p>
        </w:tc>
        <w:tc>
          <w:tcPr>
            <w:tcW w:w="3175" w:type="dxa"/>
            <w:tcBorders>
              <w:top w:val="single" w:sz="2" w:space="0" w:color="000000"/>
              <w:left w:val="single" w:sz="2" w:space="0" w:color="000000"/>
              <w:bottom w:val="single" w:sz="2" w:space="0" w:color="000000"/>
              <w:right w:val="single" w:sz="2" w:space="0" w:color="000000"/>
            </w:tcBorders>
          </w:tcPr>
          <w:p w:rsidR="00D559E5" w:rsidRPr="00610EE8" w:rsidRDefault="008C7A8C" w:rsidP="008C7A8C">
            <w:pPr>
              <w:rPr>
                <w:sz w:val="20"/>
                <w:szCs w:val="20"/>
              </w:rPr>
            </w:pPr>
            <w:r>
              <w:rPr>
                <w:sz w:val="20"/>
                <w:szCs w:val="20"/>
              </w:rPr>
              <w:t>This helps align the standards with the skills being taught in the SAT10 (assessment).</w:t>
            </w:r>
          </w:p>
        </w:tc>
      </w:tr>
      <w:tr w:rsidR="00D559E5" w:rsidRPr="00610EE8" w:rsidTr="00687C31">
        <w:trPr>
          <w:trHeight w:val="821"/>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auto"/>
          </w:tcPr>
          <w:p w:rsidR="00D559E5" w:rsidRPr="00610EE8" w:rsidRDefault="00D559E5" w:rsidP="00FA78E6">
            <w:pPr>
              <w:pStyle w:val="ListParagraph"/>
              <w:ind w:left="630" w:hanging="630"/>
              <w:rPr>
                <w:sz w:val="20"/>
                <w:szCs w:val="20"/>
              </w:rPr>
            </w:pPr>
          </w:p>
        </w:tc>
        <w:tc>
          <w:tcPr>
            <w:tcW w:w="5918" w:type="dxa"/>
            <w:gridSpan w:val="2"/>
            <w:tcBorders>
              <w:top w:val="single" w:sz="2" w:space="0" w:color="000000"/>
              <w:left w:val="single" w:sz="2" w:space="0" w:color="000000"/>
              <w:bottom w:val="single" w:sz="2" w:space="0" w:color="000000"/>
              <w:right w:val="single" w:sz="2" w:space="0" w:color="000000"/>
            </w:tcBorders>
          </w:tcPr>
          <w:p w:rsidR="00D559E5" w:rsidRPr="00610EE8" w:rsidRDefault="00687C31" w:rsidP="00687C31">
            <w:pPr>
              <w:rPr>
                <w:sz w:val="20"/>
                <w:szCs w:val="20"/>
              </w:rPr>
            </w:pPr>
            <w:r>
              <w:rPr>
                <w:sz w:val="20"/>
                <w:szCs w:val="20"/>
              </w:rPr>
              <w:t>2.1.3  Content area teachers will compare and align the DOE standards &amp; CCSS with the SAT 10 item analysis.</w:t>
            </w:r>
          </w:p>
        </w:tc>
        <w:tc>
          <w:tcPr>
            <w:tcW w:w="1902" w:type="dxa"/>
            <w:tcBorders>
              <w:top w:val="single" w:sz="2" w:space="0" w:color="000000"/>
              <w:left w:val="single" w:sz="2" w:space="0" w:color="000000"/>
              <w:bottom w:val="single" w:sz="2" w:space="0" w:color="000000"/>
              <w:right w:val="single" w:sz="2" w:space="0" w:color="000000"/>
            </w:tcBorders>
          </w:tcPr>
          <w:p w:rsidR="00D559E5" w:rsidRPr="00610EE8" w:rsidRDefault="00FA78E6" w:rsidP="000A01B0">
            <w:pPr>
              <w:jc w:val="center"/>
              <w:rPr>
                <w:sz w:val="20"/>
                <w:szCs w:val="20"/>
              </w:rPr>
            </w:pPr>
            <w:r>
              <w:rPr>
                <w:sz w:val="20"/>
                <w:szCs w:val="20"/>
              </w:rPr>
              <w:t>September 2012</w:t>
            </w:r>
          </w:p>
        </w:tc>
        <w:tc>
          <w:tcPr>
            <w:tcW w:w="3175" w:type="dxa"/>
            <w:tcBorders>
              <w:top w:val="single" w:sz="2" w:space="0" w:color="000000"/>
              <w:left w:val="single" w:sz="2" w:space="0" w:color="000000"/>
              <w:bottom w:val="single" w:sz="2" w:space="0" w:color="000000"/>
              <w:right w:val="single" w:sz="2" w:space="0" w:color="000000"/>
            </w:tcBorders>
          </w:tcPr>
          <w:p w:rsidR="00D559E5" w:rsidRPr="00610EE8" w:rsidRDefault="008C7A8C" w:rsidP="008C7A8C">
            <w:pPr>
              <w:rPr>
                <w:sz w:val="20"/>
                <w:szCs w:val="20"/>
              </w:rPr>
            </w:pPr>
            <w:r>
              <w:rPr>
                <w:sz w:val="20"/>
                <w:szCs w:val="20"/>
              </w:rPr>
              <w:t>See above.</w:t>
            </w:r>
          </w:p>
        </w:tc>
      </w:tr>
      <w:tr w:rsidR="00235CF4" w:rsidRPr="00610EE8" w:rsidTr="00687C31">
        <w:trPr>
          <w:trHeight w:val="821"/>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auto"/>
          </w:tcPr>
          <w:p w:rsidR="00235CF4" w:rsidRPr="00AA329D" w:rsidRDefault="00235CF4" w:rsidP="00AA329D">
            <w:pPr>
              <w:rPr>
                <w:sz w:val="20"/>
                <w:szCs w:val="20"/>
              </w:rPr>
            </w:pPr>
          </w:p>
        </w:tc>
        <w:tc>
          <w:tcPr>
            <w:tcW w:w="5918" w:type="dxa"/>
            <w:gridSpan w:val="2"/>
            <w:tcBorders>
              <w:top w:val="single" w:sz="2" w:space="0" w:color="000000"/>
              <w:left w:val="single" w:sz="2" w:space="0" w:color="000000"/>
              <w:bottom w:val="single" w:sz="2" w:space="0" w:color="000000"/>
              <w:right w:val="single" w:sz="2" w:space="0" w:color="000000"/>
            </w:tcBorders>
          </w:tcPr>
          <w:p w:rsidR="00235CF4" w:rsidRPr="00610EE8" w:rsidRDefault="00687C31" w:rsidP="00687C31">
            <w:pPr>
              <w:rPr>
                <w:sz w:val="20"/>
                <w:szCs w:val="20"/>
              </w:rPr>
            </w:pPr>
            <w:r>
              <w:rPr>
                <w:sz w:val="20"/>
                <w:szCs w:val="20"/>
              </w:rPr>
              <w:t>2.1.4.  Content area teachers will collaborate and come to a consensus using a priority checklist that ensure each skill has a) degree of endurance; b) degree of leverage; c) degree of necessity; d) degree of alignment; and e) level in Bloom’s taxonomy</w:t>
            </w:r>
          </w:p>
        </w:tc>
        <w:tc>
          <w:tcPr>
            <w:tcW w:w="1902" w:type="dxa"/>
            <w:tcBorders>
              <w:top w:val="single" w:sz="2" w:space="0" w:color="000000"/>
              <w:left w:val="single" w:sz="2" w:space="0" w:color="000000"/>
              <w:bottom w:val="single" w:sz="2" w:space="0" w:color="000000"/>
              <w:right w:val="single" w:sz="2" w:space="0" w:color="000000"/>
            </w:tcBorders>
          </w:tcPr>
          <w:p w:rsidR="00235CF4" w:rsidRPr="00610EE8" w:rsidRDefault="00FA78E6" w:rsidP="000A01B0">
            <w:pPr>
              <w:jc w:val="center"/>
              <w:rPr>
                <w:sz w:val="20"/>
                <w:szCs w:val="20"/>
              </w:rPr>
            </w:pPr>
            <w:r>
              <w:rPr>
                <w:sz w:val="20"/>
                <w:szCs w:val="20"/>
              </w:rPr>
              <w:t>September 2012</w:t>
            </w:r>
          </w:p>
        </w:tc>
        <w:tc>
          <w:tcPr>
            <w:tcW w:w="3175" w:type="dxa"/>
            <w:tcBorders>
              <w:top w:val="single" w:sz="2" w:space="0" w:color="000000"/>
              <w:left w:val="single" w:sz="2" w:space="0" w:color="000000"/>
              <w:bottom w:val="single" w:sz="2" w:space="0" w:color="000000"/>
              <w:right w:val="single" w:sz="2" w:space="0" w:color="000000"/>
            </w:tcBorders>
          </w:tcPr>
          <w:p w:rsidR="00235CF4" w:rsidRPr="00610EE8" w:rsidRDefault="008C7A8C" w:rsidP="008C7A8C">
            <w:pPr>
              <w:rPr>
                <w:sz w:val="20"/>
                <w:szCs w:val="20"/>
              </w:rPr>
            </w:pPr>
            <w:r>
              <w:rPr>
                <w:sz w:val="20"/>
                <w:szCs w:val="20"/>
              </w:rPr>
              <w:t>This is the guaranteed and viable curriculum for all students.</w:t>
            </w:r>
          </w:p>
        </w:tc>
      </w:tr>
      <w:tr w:rsidR="00235CF4" w:rsidRPr="00610EE8" w:rsidTr="00687C31">
        <w:trPr>
          <w:trHeight w:val="524"/>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auto"/>
          </w:tcPr>
          <w:p w:rsidR="00235CF4" w:rsidRDefault="00235CF4" w:rsidP="00AA329D">
            <w:pPr>
              <w:pStyle w:val="ListParagraph"/>
              <w:ind w:left="630" w:hanging="630"/>
              <w:rPr>
                <w:sz w:val="20"/>
                <w:szCs w:val="20"/>
              </w:rPr>
            </w:pPr>
          </w:p>
        </w:tc>
        <w:tc>
          <w:tcPr>
            <w:tcW w:w="5918" w:type="dxa"/>
            <w:gridSpan w:val="2"/>
            <w:tcBorders>
              <w:top w:val="single" w:sz="2" w:space="0" w:color="000000"/>
              <w:left w:val="single" w:sz="2" w:space="0" w:color="000000"/>
              <w:bottom w:val="single" w:sz="2" w:space="0" w:color="000000"/>
              <w:right w:val="single" w:sz="2" w:space="0" w:color="000000"/>
            </w:tcBorders>
          </w:tcPr>
          <w:p w:rsidR="00235CF4" w:rsidRPr="00610EE8" w:rsidRDefault="00AA329D" w:rsidP="00AA329D">
            <w:pPr>
              <w:rPr>
                <w:sz w:val="20"/>
                <w:szCs w:val="20"/>
              </w:rPr>
            </w:pPr>
            <w:r>
              <w:rPr>
                <w:sz w:val="20"/>
                <w:szCs w:val="20"/>
              </w:rPr>
              <w:t>2.1.5  Curriculum maps will be posted and distributed to all teachers for further review and revision.</w:t>
            </w:r>
          </w:p>
        </w:tc>
        <w:tc>
          <w:tcPr>
            <w:tcW w:w="1902" w:type="dxa"/>
            <w:tcBorders>
              <w:top w:val="single" w:sz="2" w:space="0" w:color="000000"/>
              <w:left w:val="single" w:sz="2" w:space="0" w:color="000000"/>
              <w:bottom w:val="single" w:sz="2" w:space="0" w:color="000000"/>
              <w:right w:val="single" w:sz="2" w:space="0" w:color="000000"/>
            </w:tcBorders>
          </w:tcPr>
          <w:p w:rsidR="00235CF4" w:rsidRPr="00610EE8" w:rsidRDefault="00FA78E6" w:rsidP="000A01B0">
            <w:pPr>
              <w:jc w:val="center"/>
              <w:rPr>
                <w:sz w:val="20"/>
                <w:szCs w:val="20"/>
              </w:rPr>
            </w:pPr>
            <w:r>
              <w:rPr>
                <w:sz w:val="20"/>
                <w:szCs w:val="20"/>
              </w:rPr>
              <w:t>September 2012</w:t>
            </w:r>
          </w:p>
        </w:tc>
        <w:tc>
          <w:tcPr>
            <w:tcW w:w="3175" w:type="dxa"/>
            <w:tcBorders>
              <w:top w:val="single" w:sz="2" w:space="0" w:color="000000"/>
              <w:left w:val="single" w:sz="2" w:space="0" w:color="000000"/>
              <w:bottom w:val="single" w:sz="2" w:space="0" w:color="000000"/>
              <w:right w:val="single" w:sz="2" w:space="0" w:color="000000"/>
            </w:tcBorders>
          </w:tcPr>
          <w:p w:rsidR="00235CF4" w:rsidRPr="00610EE8" w:rsidRDefault="008C7A8C" w:rsidP="008C7A8C">
            <w:pPr>
              <w:rPr>
                <w:sz w:val="20"/>
                <w:szCs w:val="20"/>
              </w:rPr>
            </w:pPr>
            <w:r>
              <w:rPr>
                <w:sz w:val="20"/>
                <w:szCs w:val="20"/>
              </w:rPr>
              <w:t>This is for collaboration to identify missing gaps or overlap of skills.</w:t>
            </w:r>
          </w:p>
        </w:tc>
      </w:tr>
      <w:tr w:rsidR="002E1BB8" w:rsidRPr="00610EE8" w:rsidTr="00687C31">
        <w:trPr>
          <w:trHeight w:val="821"/>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auto"/>
          </w:tcPr>
          <w:p w:rsidR="002E1BB8" w:rsidRPr="00854A72" w:rsidRDefault="002E1BB8" w:rsidP="00AA329D">
            <w:pPr>
              <w:rPr>
                <w:sz w:val="20"/>
                <w:szCs w:val="20"/>
              </w:rPr>
            </w:pPr>
          </w:p>
        </w:tc>
        <w:tc>
          <w:tcPr>
            <w:tcW w:w="5918" w:type="dxa"/>
            <w:gridSpan w:val="2"/>
            <w:tcBorders>
              <w:top w:val="single" w:sz="2" w:space="0" w:color="000000"/>
              <w:left w:val="single" w:sz="2" w:space="0" w:color="000000"/>
              <w:bottom w:val="single" w:sz="2" w:space="0" w:color="000000"/>
              <w:right w:val="single" w:sz="2" w:space="0" w:color="000000"/>
            </w:tcBorders>
          </w:tcPr>
          <w:p w:rsidR="002E1BB8" w:rsidRDefault="00AA329D" w:rsidP="00AA329D">
            <w:pPr>
              <w:rPr>
                <w:sz w:val="20"/>
                <w:szCs w:val="20"/>
              </w:rPr>
            </w:pPr>
            <w:r>
              <w:rPr>
                <w:sz w:val="20"/>
                <w:szCs w:val="20"/>
              </w:rPr>
              <w:t xml:space="preserve">2.1.6  </w:t>
            </w:r>
            <w:r w:rsidRPr="00854A72">
              <w:rPr>
                <w:sz w:val="20"/>
                <w:szCs w:val="20"/>
              </w:rPr>
              <w:t>Curriculum maps will be shared with feeder schools and high schools and revisited yearly to ensure vertical alignment takes place</w:t>
            </w:r>
          </w:p>
        </w:tc>
        <w:tc>
          <w:tcPr>
            <w:tcW w:w="1902" w:type="dxa"/>
            <w:tcBorders>
              <w:top w:val="single" w:sz="2" w:space="0" w:color="000000"/>
              <w:left w:val="single" w:sz="2" w:space="0" w:color="000000"/>
              <w:bottom w:val="single" w:sz="2" w:space="0" w:color="000000"/>
              <w:right w:val="single" w:sz="2" w:space="0" w:color="000000"/>
            </w:tcBorders>
          </w:tcPr>
          <w:p w:rsidR="002E1BB8" w:rsidRPr="00610EE8" w:rsidRDefault="00FA78E6" w:rsidP="000A01B0">
            <w:pPr>
              <w:jc w:val="center"/>
              <w:rPr>
                <w:sz w:val="20"/>
                <w:szCs w:val="20"/>
              </w:rPr>
            </w:pPr>
            <w:r>
              <w:rPr>
                <w:sz w:val="20"/>
                <w:szCs w:val="20"/>
              </w:rPr>
              <w:t>Semesterly Basis</w:t>
            </w:r>
          </w:p>
        </w:tc>
        <w:tc>
          <w:tcPr>
            <w:tcW w:w="3175" w:type="dxa"/>
            <w:tcBorders>
              <w:top w:val="single" w:sz="2" w:space="0" w:color="000000"/>
              <w:left w:val="single" w:sz="2" w:space="0" w:color="000000"/>
              <w:bottom w:val="single" w:sz="2" w:space="0" w:color="000000"/>
              <w:right w:val="single" w:sz="2" w:space="0" w:color="000000"/>
            </w:tcBorders>
          </w:tcPr>
          <w:p w:rsidR="002E1BB8" w:rsidRPr="00610EE8" w:rsidRDefault="008C7A8C" w:rsidP="008C7A8C">
            <w:pPr>
              <w:rPr>
                <w:sz w:val="20"/>
                <w:szCs w:val="20"/>
              </w:rPr>
            </w:pPr>
            <w:r>
              <w:rPr>
                <w:sz w:val="20"/>
                <w:szCs w:val="20"/>
              </w:rPr>
              <w:t>This ensures pre-requisite skills are met and also that the skills we teach will prepare our students for HS.</w:t>
            </w:r>
          </w:p>
        </w:tc>
      </w:tr>
      <w:tr w:rsidR="00D559E5"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D559E5" w:rsidRPr="00610EE8" w:rsidRDefault="00D559E5" w:rsidP="00EE45C8">
            <w:pPr>
              <w:rPr>
                <w:b/>
                <w:sz w:val="20"/>
                <w:szCs w:val="20"/>
              </w:rPr>
            </w:pPr>
            <w:r w:rsidRPr="00610EE8">
              <w:rPr>
                <w:b/>
                <w:sz w:val="20"/>
                <w:szCs w:val="20"/>
              </w:rPr>
              <w:t>OBJECTIVE</w:t>
            </w:r>
            <w:r w:rsidR="00EE45C8">
              <w:rPr>
                <w:b/>
                <w:sz w:val="20"/>
                <w:szCs w:val="20"/>
              </w:rPr>
              <w:t xml:space="preserve"> 2</w:t>
            </w:r>
            <w:r w:rsidRPr="00610EE8">
              <w:rPr>
                <w:b/>
                <w:sz w:val="20"/>
                <w:szCs w:val="20"/>
              </w:rPr>
              <w:t>.2</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D559E5" w:rsidRPr="00610EE8" w:rsidRDefault="00EE45C8" w:rsidP="00EE45C8">
            <w:pPr>
              <w:rPr>
                <w:sz w:val="20"/>
                <w:szCs w:val="20"/>
              </w:rPr>
            </w:pPr>
            <w:r>
              <w:rPr>
                <w:sz w:val="20"/>
                <w:szCs w:val="20"/>
              </w:rPr>
              <w:t>Teachers will collaborate and come to a consensus on at least five common assessments for each skill.</w:t>
            </w:r>
          </w:p>
        </w:tc>
      </w:tr>
      <w:tr w:rsidR="00D559E5"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D559E5" w:rsidRPr="00610EE8" w:rsidRDefault="00D559E5" w:rsidP="000A01B0">
            <w:pPr>
              <w:rPr>
                <w:b/>
                <w:sz w:val="20"/>
                <w:szCs w:val="20"/>
              </w:rPr>
            </w:pPr>
            <w:r w:rsidRPr="00610EE8">
              <w:rPr>
                <w:b/>
                <w:sz w:val="20"/>
                <w:szCs w:val="20"/>
              </w:rPr>
              <w:t xml:space="preserve">Impact on Student Learning of Academic Standards </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D559E5" w:rsidRPr="00610EE8" w:rsidRDefault="00994385" w:rsidP="000A01B0">
            <w:pPr>
              <w:rPr>
                <w:sz w:val="20"/>
                <w:szCs w:val="20"/>
              </w:rPr>
            </w:pPr>
            <w:r>
              <w:rPr>
                <w:sz w:val="20"/>
                <w:szCs w:val="20"/>
              </w:rPr>
              <w:t>Common formative assessments will be used to identify students who need additional support; identify the most effective teaching strategies in helping students acquire the skill; areas in which students are generally having difficulty mastering the skill; improvement goals for teachers and teams.</w:t>
            </w: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A4878" w:rsidRPr="001F0B29" w:rsidRDefault="00DA4878" w:rsidP="000A01B0">
            <w:pPr>
              <w:jc w:val="center"/>
              <w:rPr>
                <w:b/>
              </w:rPr>
            </w:pPr>
          </w:p>
        </w:tc>
        <w:tc>
          <w:tcPr>
            <w:tcW w:w="1972" w:type="dxa"/>
            <w:tcBorders>
              <w:top w:val="single" w:sz="2" w:space="0" w:color="000000"/>
              <w:left w:val="single" w:sz="2" w:space="0" w:color="000000"/>
              <w:bottom w:val="single" w:sz="2" w:space="0" w:color="000000"/>
            </w:tcBorders>
            <w:vAlign w:val="center"/>
          </w:tcPr>
          <w:p w:rsidR="00DA4878" w:rsidRPr="001F0B29" w:rsidRDefault="00DA4878" w:rsidP="000A01B0">
            <w:pPr>
              <w:jc w:val="center"/>
              <w:rPr>
                <w:b/>
              </w:rPr>
            </w:pPr>
          </w:p>
        </w:tc>
        <w:tc>
          <w:tcPr>
            <w:tcW w:w="1902" w:type="dxa"/>
            <w:tcBorders>
              <w:top w:val="single" w:sz="2" w:space="0" w:color="000000"/>
              <w:bottom w:val="single" w:sz="2" w:space="0" w:color="000000"/>
            </w:tcBorders>
            <w:vAlign w:val="center"/>
          </w:tcPr>
          <w:p w:rsidR="00DA4878" w:rsidRPr="001F0B29" w:rsidRDefault="00DA4878" w:rsidP="000A01B0">
            <w:pPr>
              <w:jc w:val="center"/>
              <w:rPr>
                <w:b/>
              </w:rPr>
            </w:pPr>
            <w:r w:rsidRPr="001F0B29">
              <w:rPr>
                <w:b/>
              </w:rPr>
              <w:t>Timeline</w:t>
            </w:r>
          </w:p>
        </w:tc>
        <w:tc>
          <w:tcPr>
            <w:tcW w:w="3175" w:type="dxa"/>
            <w:tcBorders>
              <w:top w:val="single" w:sz="2" w:space="0" w:color="000000"/>
              <w:bottom w:val="single" w:sz="2" w:space="0" w:color="000000"/>
              <w:right w:val="single" w:sz="2" w:space="0" w:color="000000"/>
            </w:tcBorders>
            <w:vAlign w:val="center"/>
          </w:tcPr>
          <w:p w:rsidR="00DA4878" w:rsidRPr="001F0B29" w:rsidRDefault="00DA4878" w:rsidP="000A01B0">
            <w:pPr>
              <w:jc w:val="center"/>
              <w:rPr>
                <w:b/>
              </w:rPr>
            </w:pPr>
            <w:r w:rsidRPr="001F0B29">
              <w:rPr>
                <w:b/>
              </w:rPr>
              <w:t>Evidence of Effectiveness</w:t>
            </w:r>
          </w:p>
        </w:tc>
      </w:tr>
      <w:tr w:rsidR="00D559E5"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559E5" w:rsidRPr="00610EE8" w:rsidRDefault="00EE45C8" w:rsidP="00854A72">
            <w:pPr>
              <w:pStyle w:val="ListParagraph"/>
              <w:ind w:left="630" w:hanging="630"/>
              <w:rPr>
                <w:rFonts w:cs="Arial"/>
                <w:sz w:val="20"/>
                <w:szCs w:val="20"/>
              </w:rPr>
            </w:pPr>
            <w:r>
              <w:rPr>
                <w:rFonts w:cs="Arial"/>
                <w:sz w:val="20"/>
                <w:szCs w:val="20"/>
              </w:rPr>
              <w:lastRenderedPageBreak/>
              <w:t>2.2.1</w:t>
            </w:r>
            <w:r w:rsidR="007158BB">
              <w:rPr>
                <w:rFonts w:cs="Arial"/>
                <w:sz w:val="20"/>
                <w:szCs w:val="20"/>
              </w:rPr>
              <w:t xml:space="preserve">  </w:t>
            </w:r>
            <w:r w:rsidR="00854A72">
              <w:rPr>
                <w:rFonts w:cs="Arial"/>
                <w:sz w:val="20"/>
                <w:szCs w:val="20"/>
              </w:rPr>
              <w:t xml:space="preserve">  </w:t>
            </w:r>
            <w:r w:rsidR="00994385">
              <w:rPr>
                <w:rFonts w:cs="Arial"/>
                <w:sz w:val="20"/>
                <w:szCs w:val="20"/>
              </w:rPr>
              <w:t>Each team will decide upon  specific minimum number of common assessments to be used in the course or subject during the semester</w:t>
            </w:r>
          </w:p>
        </w:tc>
        <w:tc>
          <w:tcPr>
            <w:tcW w:w="1972" w:type="dxa"/>
            <w:tcBorders>
              <w:top w:val="single" w:sz="2" w:space="0" w:color="000000"/>
              <w:left w:val="single" w:sz="2" w:space="0" w:color="000000"/>
              <w:bottom w:val="single" w:sz="2" w:space="0" w:color="000000"/>
            </w:tcBorders>
          </w:tcPr>
          <w:p w:rsidR="00D559E5" w:rsidRPr="00610EE8" w:rsidRDefault="0090052E" w:rsidP="000A01B0">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D559E5" w:rsidRDefault="0090052E" w:rsidP="000A01B0">
            <w:pPr>
              <w:jc w:val="center"/>
              <w:rPr>
                <w:rFonts w:cs="Arial"/>
                <w:sz w:val="20"/>
                <w:szCs w:val="20"/>
              </w:rPr>
            </w:pPr>
            <w:r>
              <w:rPr>
                <w:rFonts w:cs="Arial"/>
                <w:sz w:val="20"/>
                <w:szCs w:val="20"/>
              </w:rPr>
              <w:t>Beginning SY</w:t>
            </w:r>
          </w:p>
          <w:p w:rsidR="008C7A8C" w:rsidRPr="00610EE8" w:rsidRDefault="008C7A8C" w:rsidP="000A01B0">
            <w:pPr>
              <w:jc w:val="center"/>
              <w:rPr>
                <w:rFonts w:cs="Arial"/>
                <w:sz w:val="20"/>
                <w:szCs w:val="20"/>
              </w:rPr>
            </w:pPr>
            <w:r>
              <w:rPr>
                <w:rFonts w:cs="Arial"/>
                <w:sz w:val="20"/>
                <w:szCs w:val="20"/>
              </w:rPr>
              <w:t>Month prior to the skills</w:t>
            </w:r>
          </w:p>
        </w:tc>
        <w:tc>
          <w:tcPr>
            <w:tcW w:w="3175" w:type="dxa"/>
            <w:tcBorders>
              <w:top w:val="single" w:sz="2" w:space="0" w:color="000000"/>
              <w:bottom w:val="single" w:sz="2" w:space="0" w:color="000000"/>
              <w:right w:val="single" w:sz="2" w:space="0" w:color="000000"/>
            </w:tcBorders>
          </w:tcPr>
          <w:p w:rsidR="00D559E5" w:rsidRPr="00610EE8" w:rsidRDefault="008C7A8C" w:rsidP="000A01B0">
            <w:pPr>
              <w:rPr>
                <w:rFonts w:cs="Arial"/>
                <w:sz w:val="20"/>
                <w:szCs w:val="20"/>
              </w:rPr>
            </w:pPr>
            <w:r>
              <w:rPr>
                <w:rFonts w:cs="Arial"/>
                <w:sz w:val="20"/>
                <w:szCs w:val="20"/>
              </w:rPr>
              <w:t>This is to be used formatively.  Hence, the results should guide the teachers instructional strategies.</w:t>
            </w:r>
          </w:p>
        </w:tc>
      </w:tr>
      <w:tr w:rsidR="00994385"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994385" w:rsidRDefault="00994385" w:rsidP="00854A72">
            <w:pPr>
              <w:pStyle w:val="ListParagraph"/>
              <w:ind w:left="630" w:hanging="630"/>
              <w:rPr>
                <w:rFonts w:cs="Arial"/>
                <w:sz w:val="20"/>
                <w:szCs w:val="20"/>
              </w:rPr>
            </w:pPr>
            <w:r>
              <w:rPr>
                <w:rFonts w:cs="Arial"/>
                <w:sz w:val="20"/>
                <w:szCs w:val="20"/>
              </w:rPr>
              <w:t>2.2.2.  Team teachers will demonstrate how each item on the assessment is aligned to an essential learning in the skill</w:t>
            </w:r>
          </w:p>
        </w:tc>
        <w:tc>
          <w:tcPr>
            <w:tcW w:w="1972" w:type="dxa"/>
            <w:tcBorders>
              <w:top w:val="single" w:sz="2" w:space="0" w:color="000000"/>
              <w:left w:val="single" w:sz="2" w:space="0" w:color="000000"/>
              <w:bottom w:val="single" w:sz="2" w:space="0" w:color="000000"/>
            </w:tcBorders>
          </w:tcPr>
          <w:p w:rsidR="00994385" w:rsidRPr="00610EE8" w:rsidRDefault="0090052E" w:rsidP="000A01B0">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994385" w:rsidRPr="00610EE8" w:rsidRDefault="0090052E" w:rsidP="000A01B0">
            <w:pPr>
              <w:jc w:val="center"/>
              <w:rPr>
                <w:rFonts w:cs="Arial"/>
                <w:sz w:val="20"/>
                <w:szCs w:val="20"/>
              </w:rPr>
            </w:pPr>
            <w:r>
              <w:rPr>
                <w:rFonts w:cs="Arial"/>
                <w:sz w:val="20"/>
                <w:szCs w:val="20"/>
              </w:rPr>
              <w:t xml:space="preserve">Every </w:t>
            </w:r>
            <w:r w:rsidR="00306474">
              <w:rPr>
                <w:rFonts w:cs="Arial"/>
                <w:sz w:val="20"/>
                <w:szCs w:val="20"/>
              </w:rPr>
              <w:t>Lesson</w:t>
            </w:r>
          </w:p>
        </w:tc>
        <w:tc>
          <w:tcPr>
            <w:tcW w:w="3175" w:type="dxa"/>
            <w:tcBorders>
              <w:top w:val="single" w:sz="2" w:space="0" w:color="000000"/>
              <w:bottom w:val="single" w:sz="2" w:space="0" w:color="000000"/>
              <w:right w:val="single" w:sz="2" w:space="0" w:color="000000"/>
            </w:tcBorders>
          </w:tcPr>
          <w:p w:rsidR="00994385" w:rsidRPr="00610EE8" w:rsidRDefault="008C7A8C" w:rsidP="000A01B0">
            <w:pPr>
              <w:rPr>
                <w:rFonts w:cs="Arial"/>
                <w:sz w:val="20"/>
                <w:szCs w:val="20"/>
              </w:rPr>
            </w:pPr>
            <w:r>
              <w:rPr>
                <w:rFonts w:cs="Arial"/>
                <w:sz w:val="20"/>
                <w:szCs w:val="20"/>
              </w:rPr>
              <w:t>Ensures each item is aligned to the instructional objective.</w:t>
            </w:r>
          </w:p>
        </w:tc>
      </w:tr>
      <w:tr w:rsidR="00263AF3" w:rsidRPr="00610EE8" w:rsidTr="00BA393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63AF3" w:rsidRDefault="00263AF3" w:rsidP="00854A72">
            <w:pPr>
              <w:pStyle w:val="ListParagraph"/>
              <w:ind w:left="630" w:hanging="630"/>
              <w:rPr>
                <w:rFonts w:cs="Arial"/>
                <w:sz w:val="20"/>
                <w:szCs w:val="20"/>
              </w:rPr>
            </w:pPr>
            <w:r>
              <w:rPr>
                <w:rFonts w:cs="Arial"/>
                <w:sz w:val="20"/>
                <w:szCs w:val="20"/>
              </w:rPr>
              <w:t>2.2.3.  Teams will specify the proficiency standards for each essential skill being assessed</w:t>
            </w:r>
          </w:p>
        </w:tc>
        <w:tc>
          <w:tcPr>
            <w:tcW w:w="1972" w:type="dxa"/>
            <w:tcBorders>
              <w:top w:val="single" w:sz="2" w:space="0" w:color="000000"/>
              <w:left w:val="single" w:sz="2" w:space="0" w:color="000000"/>
              <w:bottom w:val="single" w:sz="2" w:space="0" w:color="000000"/>
            </w:tcBorders>
          </w:tcPr>
          <w:p w:rsidR="00263AF3" w:rsidRPr="00610EE8" w:rsidRDefault="00263AF3" w:rsidP="000A01B0">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263AF3" w:rsidRPr="00610EE8" w:rsidRDefault="00263AF3" w:rsidP="00306474">
            <w:pPr>
              <w:jc w:val="center"/>
              <w:rPr>
                <w:rFonts w:cs="Arial"/>
                <w:sz w:val="20"/>
                <w:szCs w:val="20"/>
              </w:rPr>
            </w:pPr>
            <w:r>
              <w:rPr>
                <w:rFonts w:cs="Arial"/>
                <w:sz w:val="20"/>
                <w:szCs w:val="20"/>
              </w:rPr>
              <w:t>Every Lesson</w:t>
            </w:r>
          </w:p>
        </w:tc>
        <w:tc>
          <w:tcPr>
            <w:tcW w:w="3175" w:type="dxa"/>
            <w:vMerge w:val="restart"/>
            <w:tcBorders>
              <w:top w:val="single" w:sz="2" w:space="0" w:color="000000"/>
              <w:right w:val="single" w:sz="2" w:space="0" w:color="000000"/>
            </w:tcBorders>
          </w:tcPr>
          <w:p w:rsidR="00263AF3" w:rsidRPr="00610EE8" w:rsidRDefault="00263AF3" w:rsidP="000A01B0">
            <w:pPr>
              <w:rPr>
                <w:rFonts w:cs="Arial"/>
                <w:sz w:val="20"/>
                <w:szCs w:val="20"/>
              </w:rPr>
            </w:pPr>
            <w:r>
              <w:rPr>
                <w:rFonts w:cs="Arial"/>
                <w:sz w:val="20"/>
                <w:szCs w:val="20"/>
              </w:rPr>
              <w:t>Increases inter-reliability of the scores.</w:t>
            </w:r>
          </w:p>
        </w:tc>
      </w:tr>
      <w:tr w:rsidR="00263AF3" w:rsidRPr="00610EE8" w:rsidTr="00BA393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63AF3" w:rsidRDefault="00263AF3" w:rsidP="00854A72">
            <w:pPr>
              <w:pStyle w:val="ListParagraph"/>
              <w:ind w:left="630" w:hanging="630"/>
              <w:rPr>
                <w:rFonts w:cs="Arial"/>
                <w:sz w:val="20"/>
                <w:szCs w:val="20"/>
              </w:rPr>
            </w:pPr>
            <w:r>
              <w:rPr>
                <w:rFonts w:cs="Arial"/>
                <w:sz w:val="20"/>
                <w:szCs w:val="20"/>
              </w:rPr>
              <w:t>2.2.4.  Teams will clarify the conditions for administering and scoring the test consistently in each classroom.</w:t>
            </w:r>
          </w:p>
        </w:tc>
        <w:tc>
          <w:tcPr>
            <w:tcW w:w="1972" w:type="dxa"/>
            <w:tcBorders>
              <w:top w:val="single" w:sz="2" w:space="0" w:color="000000"/>
              <w:left w:val="single" w:sz="2" w:space="0" w:color="000000"/>
              <w:bottom w:val="single" w:sz="2" w:space="0" w:color="000000"/>
            </w:tcBorders>
          </w:tcPr>
          <w:p w:rsidR="00263AF3" w:rsidRPr="00610EE8" w:rsidRDefault="00263AF3" w:rsidP="000A01B0">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263AF3" w:rsidRPr="00610EE8" w:rsidRDefault="00263AF3" w:rsidP="00306474">
            <w:pPr>
              <w:jc w:val="center"/>
              <w:rPr>
                <w:rFonts w:cs="Arial"/>
                <w:sz w:val="20"/>
                <w:szCs w:val="20"/>
              </w:rPr>
            </w:pPr>
            <w:r>
              <w:rPr>
                <w:rFonts w:cs="Arial"/>
                <w:sz w:val="20"/>
                <w:szCs w:val="20"/>
              </w:rPr>
              <w:t>Every Lesson</w:t>
            </w:r>
          </w:p>
        </w:tc>
        <w:tc>
          <w:tcPr>
            <w:tcW w:w="3175" w:type="dxa"/>
            <w:vMerge/>
            <w:tcBorders>
              <w:bottom w:val="single" w:sz="2" w:space="0" w:color="000000"/>
              <w:right w:val="single" w:sz="2" w:space="0" w:color="000000"/>
            </w:tcBorders>
          </w:tcPr>
          <w:p w:rsidR="00263AF3" w:rsidRPr="00610EE8" w:rsidRDefault="00263AF3" w:rsidP="000A01B0">
            <w:pPr>
              <w:rPr>
                <w:rFonts w:cs="Arial"/>
                <w:sz w:val="20"/>
                <w:szCs w:val="20"/>
              </w:rPr>
            </w:pPr>
          </w:p>
        </w:tc>
      </w:tr>
      <w:tr w:rsidR="00994385"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994385" w:rsidRDefault="00994385" w:rsidP="0090052E">
            <w:pPr>
              <w:pStyle w:val="ListParagraph"/>
              <w:ind w:left="630" w:hanging="630"/>
              <w:rPr>
                <w:rFonts w:cs="Arial"/>
                <w:sz w:val="20"/>
                <w:szCs w:val="20"/>
              </w:rPr>
            </w:pPr>
            <w:r>
              <w:rPr>
                <w:rFonts w:cs="Arial"/>
                <w:sz w:val="20"/>
                <w:szCs w:val="20"/>
              </w:rPr>
              <w:t xml:space="preserve">2.2.5  </w:t>
            </w:r>
            <w:r w:rsidR="00854A72">
              <w:rPr>
                <w:rFonts w:cs="Arial"/>
                <w:sz w:val="20"/>
                <w:szCs w:val="20"/>
              </w:rPr>
              <w:t xml:space="preserve">  </w:t>
            </w:r>
            <w:r>
              <w:rPr>
                <w:rFonts w:cs="Arial"/>
                <w:sz w:val="20"/>
                <w:szCs w:val="20"/>
              </w:rPr>
              <w:t xml:space="preserve">Teams will assess a few essential </w:t>
            </w:r>
            <w:r w:rsidR="0090052E">
              <w:rPr>
                <w:rFonts w:cs="Arial"/>
                <w:sz w:val="20"/>
                <w:szCs w:val="20"/>
              </w:rPr>
              <w:t>skills</w:t>
            </w:r>
            <w:r w:rsidR="00854A72">
              <w:rPr>
                <w:rFonts w:cs="Arial"/>
                <w:sz w:val="20"/>
                <w:szCs w:val="20"/>
              </w:rPr>
              <w:t xml:space="preserve"> frequently </w:t>
            </w:r>
            <w:r>
              <w:rPr>
                <w:rFonts w:cs="Arial"/>
                <w:sz w:val="20"/>
                <w:szCs w:val="20"/>
              </w:rPr>
              <w:t>r</w:t>
            </w:r>
            <w:r w:rsidR="0090052E">
              <w:rPr>
                <w:rFonts w:cs="Arial"/>
                <w:sz w:val="20"/>
                <w:szCs w:val="20"/>
              </w:rPr>
              <w:t>ather than assess many skills</w:t>
            </w:r>
            <w:r>
              <w:rPr>
                <w:rFonts w:cs="Arial"/>
                <w:sz w:val="20"/>
                <w:szCs w:val="20"/>
              </w:rPr>
              <w:t xml:space="preserve"> infrequently</w:t>
            </w:r>
            <w:r w:rsidR="00854A72">
              <w:rPr>
                <w:rFonts w:cs="Arial"/>
                <w:sz w:val="20"/>
                <w:szCs w:val="20"/>
              </w:rPr>
              <w:t>.</w:t>
            </w:r>
          </w:p>
        </w:tc>
        <w:tc>
          <w:tcPr>
            <w:tcW w:w="1972" w:type="dxa"/>
            <w:tcBorders>
              <w:top w:val="single" w:sz="2" w:space="0" w:color="000000"/>
              <w:left w:val="single" w:sz="2" w:space="0" w:color="000000"/>
              <w:bottom w:val="single" w:sz="2" w:space="0" w:color="000000"/>
            </w:tcBorders>
          </w:tcPr>
          <w:p w:rsidR="00994385" w:rsidRPr="00610EE8" w:rsidRDefault="00854A72" w:rsidP="000A01B0">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994385" w:rsidRPr="00610EE8" w:rsidRDefault="00854A72" w:rsidP="000A01B0">
            <w:pPr>
              <w:jc w:val="center"/>
              <w:rPr>
                <w:rFonts w:cs="Arial"/>
                <w:sz w:val="20"/>
                <w:szCs w:val="20"/>
              </w:rPr>
            </w:pPr>
            <w:r>
              <w:rPr>
                <w:rFonts w:cs="Arial"/>
                <w:sz w:val="20"/>
                <w:szCs w:val="20"/>
              </w:rPr>
              <w:t>Bi-Weekly</w:t>
            </w:r>
          </w:p>
        </w:tc>
        <w:tc>
          <w:tcPr>
            <w:tcW w:w="3175" w:type="dxa"/>
            <w:tcBorders>
              <w:top w:val="single" w:sz="2" w:space="0" w:color="000000"/>
              <w:bottom w:val="single" w:sz="2" w:space="0" w:color="000000"/>
              <w:right w:val="single" w:sz="2" w:space="0" w:color="000000"/>
            </w:tcBorders>
          </w:tcPr>
          <w:p w:rsidR="00994385" w:rsidRPr="00610EE8" w:rsidRDefault="00263AF3" w:rsidP="000A01B0">
            <w:pPr>
              <w:rPr>
                <w:rFonts w:cs="Arial"/>
                <w:sz w:val="20"/>
                <w:szCs w:val="20"/>
              </w:rPr>
            </w:pPr>
            <w:r>
              <w:rPr>
                <w:rFonts w:cs="Arial"/>
                <w:sz w:val="20"/>
                <w:szCs w:val="20"/>
              </w:rPr>
              <w:t>Ensures formative assessment is the focus.</w:t>
            </w:r>
          </w:p>
        </w:tc>
      </w:tr>
      <w:tr w:rsidR="00053AAD"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053AAD" w:rsidRPr="00610EE8" w:rsidRDefault="00053AAD" w:rsidP="00053AAD">
            <w:pPr>
              <w:rPr>
                <w:b/>
                <w:sz w:val="20"/>
                <w:szCs w:val="20"/>
              </w:rPr>
            </w:pPr>
            <w:r w:rsidRPr="00610EE8">
              <w:rPr>
                <w:b/>
                <w:sz w:val="20"/>
                <w:szCs w:val="20"/>
              </w:rPr>
              <w:t>OBJECTIVE</w:t>
            </w:r>
            <w:r>
              <w:rPr>
                <w:b/>
                <w:sz w:val="20"/>
                <w:szCs w:val="20"/>
              </w:rPr>
              <w:t xml:space="preserve"> 2</w:t>
            </w:r>
            <w:r w:rsidRPr="00610EE8">
              <w:rPr>
                <w:b/>
                <w:sz w:val="20"/>
                <w:szCs w:val="20"/>
              </w:rPr>
              <w:t>.</w:t>
            </w:r>
            <w:r>
              <w:rPr>
                <w:b/>
                <w:sz w:val="20"/>
                <w:szCs w:val="20"/>
              </w:rPr>
              <w:t>3</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053AAD" w:rsidRPr="00610EE8" w:rsidRDefault="00053AAD" w:rsidP="00053AAD">
            <w:pPr>
              <w:rPr>
                <w:sz w:val="20"/>
                <w:szCs w:val="20"/>
              </w:rPr>
            </w:pPr>
            <w:r>
              <w:rPr>
                <w:sz w:val="20"/>
                <w:szCs w:val="20"/>
              </w:rPr>
              <w:t>At least 20 Walkthroughs will be conducted weekly and results will be shared monthly using Marzano’s Classroom Instruction that Works and Differentiated Instruction.</w:t>
            </w:r>
          </w:p>
        </w:tc>
      </w:tr>
      <w:tr w:rsidR="00053AAD"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053AAD" w:rsidRPr="00610EE8" w:rsidRDefault="00053AAD" w:rsidP="000A01B0">
            <w:pPr>
              <w:rPr>
                <w:b/>
                <w:sz w:val="20"/>
                <w:szCs w:val="20"/>
              </w:rPr>
            </w:pPr>
            <w:r w:rsidRPr="00610EE8">
              <w:rPr>
                <w:b/>
                <w:sz w:val="20"/>
                <w:szCs w:val="20"/>
              </w:rPr>
              <w:t xml:space="preserve">Impact on Student Learning of Academic Standards </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053AAD" w:rsidRPr="00610EE8" w:rsidRDefault="00053AAD" w:rsidP="000A01B0">
            <w:pPr>
              <w:rPr>
                <w:sz w:val="20"/>
                <w:szCs w:val="20"/>
              </w:rPr>
            </w:pPr>
            <w:r>
              <w:rPr>
                <w:sz w:val="20"/>
                <w:szCs w:val="20"/>
              </w:rPr>
              <w:t>A snapshot of teaching and instructional strategies is critical for teachers to identify what occurs most at BMS.  A comparison between teacher understanding and research based strategies is critical to bridge research with classroom practices.</w:t>
            </w: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A4878" w:rsidRPr="001F0B29" w:rsidRDefault="00DA4878" w:rsidP="000A01B0">
            <w:pPr>
              <w:jc w:val="center"/>
              <w:rPr>
                <w:b/>
              </w:rPr>
            </w:pPr>
          </w:p>
        </w:tc>
        <w:tc>
          <w:tcPr>
            <w:tcW w:w="1972" w:type="dxa"/>
            <w:tcBorders>
              <w:top w:val="single" w:sz="2" w:space="0" w:color="000000"/>
              <w:left w:val="single" w:sz="2" w:space="0" w:color="000000"/>
              <w:bottom w:val="single" w:sz="2" w:space="0" w:color="000000"/>
            </w:tcBorders>
            <w:vAlign w:val="center"/>
          </w:tcPr>
          <w:p w:rsidR="00DA4878" w:rsidRPr="001F0B29" w:rsidRDefault="00DA4878" w:rsidP="000A01B0">
            <w:pPr>
              <w:jc w:val="center"/>
              <w:rPr>
                <w:b/>
              </w:rPr>
            </w:pPr>
          </w:p>
        </w:tc>
        <w:tc>
          <w:tcPr>
            <w:tcW w:w="1902" w:type="dxa"/>
            <w:tcBorders>
              <w:top w:val="single" w:sz="2" w:space="0" w:color="000000"/>
              <w:bottom w:val="single" w:sz="2" w:space="0" w:color="000000"/>
            </w:tcBorders>
            <w:vAlign w:val="center"/>
          </w:tcPr>
          <w:p w:rsidR="00DA4878" w:rsidRPr="001F0B29" w:rsidRDefault="00DA4878" w:rsidP="000A01B0">
            <w:pPr>
              <w:jc w:val="center"/>
              <w:rPr>
                <w:b/>
              </w:rPr>
            </w:pPr>
            <w:r w:rsidRPr="001F0B29">
              <w:rPr>
                <w:b/>
              </w:rPr>
              <w:t>Timeline</w:t>
            </w:r>
          </w:p>
        </w:tc>
        <w:tc>
          <w:tcPr>
            <w:tcW w:w="3175" w:type="dxa"/>
            <w:tcBorders>
              <w:top w:val="single" w:sz="2" w:space="0" w:color="000000"/>
              <w:bottom w:val="single" w:sz="2" w:space="0" w:color="000000"/>
              <w:right w:val="single" w:sz="2" w:space="0" w:color="000000"/>
            </w:tcBorders>
            <w:vAlign w:val="center"/>
          </w:tcPr>
          <w:p w:rsidR="00DA4878" w:rsidRPr="001F0B29" w:rsidRDefault="00DA4878" w:rsidP="000A01B0">
            <w:pPr>
              <w:jc w:val="center"/>
              <w:rPr>
                <w:b/>
              </w:rPr>
            </w:pPr>
            <w:r w:rsidRPr="001F0B29">
              <w:rPr>
                <w:b/>
              </w:rPr>
              <w:t>Evidence of Effectiveness</w:t>
            </w:r>
          </w:p>
        </w:tc>
      </w:tr>
      <w:tr w:rsidR="00257839" w:rsidRPr="00610EE8" w:rsidTr="00257839">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57839" w:rsidRDefault="00257839" w:rsidP="0090052E">
            <w:pPr>
              <w:pStyle w:val="ListParagraph"/>
              <w:ind w:left="630" w:hanging="630"/>
              <w:rPr>
                <w:rFonts w:cs="Arial"/>
                <w:sz w:val="20"/>
                <w:szCs w:val="20"/>
              </w:rPr>
            </w:pPr>
            <w:r>
              <w:rPr>
                <w:rFonts w:cs="Arial"/>
                <w:sz w:val="20"/>
                <w:szCs w:val="20"/>
              </w:rPr>
              <w:t>2.3.1.   Administrators provide workshop</w:t>
            </w:r>
            <w:r w:rsidR="00263AF3">
              <w:rPr>
                <w:rFonts w:cs="Arial"/>
                <w:sz w:val="20"/>
                <w:szCs w:val="20"/>
              </w:rPr>
              <w:t>/literature</w:t>
            </w:r>
            <w:r>
              <w:rPr>
                <w:rFonts w:cs="Arial"/>
                <w:sz w:val="20"/>
                <w:szCs w:val="20"/>
              </w:rPr>
              <w:t xml:space="preserve"> on Marzano’s Instructional Strategies and Differentiated Instruction.</w:t>
            </w:r>
          </w:p>
        </w:tc>
        <w:tc>
          <w:tcPr>
            <w:tcW w:w="1972" w:type="dxa"/>
            <w:tcBorders>
              <w:top w:val="single" w:sz="2" w:space="0" w:color="000000"/>
              <w:left w:val="single" w:sz="2" w:space="0" w:color="000000"/>
              <w:bottom w:val="single" w:sz="2" w:space="0" w:color="000000"/>
            </w:tcBorders>
          </w:tcPr>
          <w:p w:rsidR="00257839" w:rsidRPr="00610EE8" w:rsidRDefault="00257839" w:rsidP="000A01B0">
            <w:pPr>
              <w:jc w:val="center"/>
              <w:rPr>
                <w:rFonts w:cs="Arial"/>
                <w:sz w:val="20"/>
                <w:szCs w:val="20"/>
              </w:rPr>
            </w:pPr>
            <w:r>
              <w:rPr>
                <w:rFonts w:cs="Arial"/>
                <w:sz w:val="20"/>
                <w:szCs w:val="20"/>
              </w:rPr>
              <w:t>Administrators</w:t>
            </w:r>
          </w:p>
        </w:tc>
        <w:tc>
          <w:tcPr>
            <w:tcW w:w="1902" w:type="dxa"/>
            <w:tcBorders>
              <w:top w:val="single" w:sz="2" w:space="0" w:color="000000"/>
              <w:bottom w:val="single" w:sz="2" w:space="0" w:color="000000"/>
            </w:tcBorders>
          </w:tcPr>
          <w:p w:rsidR="00257839" w:rsidRPr="00610EE8" w:rsidRDefault="00257839" w:rsidP="000A01B0">
            <w:pPr>
              <w:jc w:val="center"/>
              <w:rPr>
                <w:rFonts w:cs="Arial"/>
                <w:sz w:val="20"/>
                <w:szCs w:val="20"/>
              </w:rPr>
            </w:pPr>
            <w:r>
              <w:rPr>
                <w:rFonts w:cs="Arial"/>
                <w:sz w:val="20"/>
                <w:szCs w:val="20"/>
              </w:rPr>
              <w:t>Once a month</w:t>
            </w:r>
          </w:p>
        </w:tc>
        <w:tc>
          <w:tcPr>
            <w:tcW w:w="3175" w:type="dxa"/>
            <w:vMerge w:val="restart"/>
            <w:tcBorders>
              <w:top w:val="single" w:sz="2" w:space="0" w:color="000000"/>
              <w:right w:val="single" w:sz="2" w:space="0" w:color="000000"/>
            </w:tcBorders>
            <w:vAlign w:val="center"/>
          </w:tcPr>
          <w:p w:rsidR="00257839" w:rsidRPr="00610EE8" w:rsidRDefault="00257839" w:rsidP="00257839">
            <w:pPr>
              <w:rPr>
                <w:rFonts w:cs="Arial"/>
                <w:sz w:val="20"/>
                <w:szCs w:val="20"/>
              </w:rPr>
            </w:pPr>
            <w:r>
              <w:rPr>
                <w:rFonts w:cs="Arial"/>
                <w:sz w:val="20"/>
                <w:szCs w:val="20"/>
              </w:rPr>
              <w:t>Teachers will begin using the Instructional strategies with fidelity</w:t>
            </w:r>
          </w:p>
        </w:tc>
      </w:tr>
      <w:tr w:rsidR="00257839"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57839" w:rsidRDefault="00257839" w:rsidP="0090052E">
            <w:pPr>
              <w:pStyle w:val="ListParagraph"/>
              <w:ind w:left="630" w:hanging="630"/>
              <w:rPr>
                <w:rFonts w:cs="Arial"/>
                <w:sz w:val="20"/>
                <w:szCs w:val="20"/>
              </w:rPr>
            </w:pPr>
            <w:r>
              <w:rPr>
                <w:rFonts w:cs="Arial"/>
                <w:sz w:val="20"/>
                <w:szCs w:val="20"/>
              </w:rPr>
              <w:t>2.3.2   Administrators frequently conduct walkthroughs (at least 20 walkthroughs a week)</w:t>
            </w:r>
          </w:p>
        </w:tc>
        <w:tc>
          <w:tcPr>
            <w:tcW w:w="1972" w:type="dxa"/>
            <w:tcBorders>
              <w:top w:val="single" w:sz="2" w:space="0" w:color="000000"/>
              <w:left w:val="single" w:sz="2" w:space="0" w:color="000000"/>
              <w:bottom w:val="single" w:sz="2" w:space="0" w:color="000000"/>
              <w:right w:val="single" w:sz="4" w:space="0" w:color="000000"/>
            </w:tcBorders>
          </w:tcPr>
          <w:p w:rsidR="00257839" w:rsidRPr="00610EE8" w:rsidRDefault="00257839" w:rsidP="000A01B0">
            <w:pPr>
              <w:jc w:val="center"/>
              <w:rPr>
                <w:rFonts w:cs="Arial"/>
                <w:sz w:val="20"/>
                <w:szCs w:val="20"/>
              </w:rPr>
            </w:pPr>
            <w:r>
              <w:rPr>
                <w:rFonts w:cs="Arial"/>
                <w:sz w:val="20"/>
                <w:szCs w:val="20"/>
              </w:rPr>
              <w:t>Administrators</w:t>
            </w:r>
          </w:p>
        </w:tc>
        <w:tc>
          <w:tcPr>
            <w:tcW w:w="1902" w:type="dxa"/>
            <w:tcBorders>
              <w:top w:val="single" w:sz="2" w:space="0" w:color="000000"/>
              <w:left w:val="single" w:sz="4" w:space="0" w:color="000000"/>
              <w:bottom w:val="single" w:sz="2" w:space="0" w:color="000000"/>
            </w:tcBorders>
          </w:tcPr>
          <w:p w:rsidR="00257839" w:rsidRPr="00610EE8" w:rsidRDefault="00257839" w:rsidP="000A01B0">
            <w:pPr>
              <w:jc w:val="center"/>
              <w:rPr>
                <w:rFonts w:cs="Arial"/>
                <w:sz w:val="20"/>
                <w:szCs w:val="20"/>
              </w:rPr>
            </w:pPr>
            <w:r>
              <w:rPr>
                <w:rFonts w:cs="Arial"/>
                <w:sz w:val="20"/>
                <w:szCs w:val="20"/>
              </w:rPr>
              <w:t>Weekly</w:t>
            </w:r>
          </w:p>
        </w:tc>
        <w:tc>
          <w:tcPr>
            <w:tcW w:w="3175" w:type="dxa"/>
            <w:vMerge/>
            <w:tcBorders>
              <w:right w:val="single" w:sz="2" w:space="0" w:color="000000"/>
            </w:tcBorders>
          </w:tcPr>
          <w:p w:rsidR="00257839" w:rsidRPr="00610EE8" w:rsidRDefault="00257839" w:rsidP="000A01B0">
            <w:pPr>
              <w:rPr>
                <w:rFonts w:cs="Arial"/>
                <w:sz w:val="20"/>
                <w:szCs w:val="20"/>
              </w:rPr>
            </w:pPr>
          </w:p>
        </w:tc>
      </w:tr>
      <w:tr w:rsidR="00257839"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57839" w:rsidRDefault="00257839" w:rsidP="0090052E">
            <w:pPr>
              <w:pStyle w:val="ListParagraph"/>
              <w:ind w:left="630" w:hanging="630"/>
              <w:rPr>
                <w:rFonts w:cs="Arial"/>
                <w:sz w:val="20"/>
                <w:szCs w:val="20"/>
              </w:rPr>
            </w:pPr>
            <w:r>
              <w:rPr>
                <w:rFonts w:cs="Arial"/>
                <w:sz w:val="20"/>
                <w:szCs w:val="20"/>
              </w:rPr>
              <w:t>2.3.3   Results for walkthroughs will immediately be given to teacher and data will be compiled to provide a snapshot of instruction at BMS</w:t>
            </w:r>
          </w:p>
        </w:tc>
        <w:tc>
          <w:tcPr>
            <w:tcW w:w="1972" w:type="dxa"/>
            <w:tcBorders>
              <w:top w:val="single" w:sz="2" w:space="0" w:color="000000"/>
              <w:left w:val="single" w:sz="2" w:space="0" w:color="000000"/>
              <w:bottom w:val="single" w:sz="2" w:space="0" w:color="000000"/>
              <w:right w:val="single" w:sz="4" w:space="0" w:color="000000"/>
            </w:tcBorders>
          </w:tcPr>
          <w:p w:rsidR="00257839" w:rsidRPr="00610EE8" w:rsidRDefault="00257839" w:rsidP="000A01B0">
            <w:pPr>
              <w:jc w:val="center"/>
              <w:rPr>
                <w:rFonts w:cs="Arial"/>
                <w:sz w:val="20"/>
                <w:szCs w:val="20"/>
              </w:rPr>
            </w:pPr>
            <w:r>
              <w:rPr>
                <w:rFonts w:cs="Arial"/>
                <w:sz w:val="20"/>
                <w:szCs w:val="20"/>
              </w:rPr>
              <w:t>Administrators</w:t>
            </w:r>
          </w:p>
        </w:tc>
        <w:tc>
          <w:tcPr>
            <w:tcW w:w="1902" w:type="dxa"/>
            <w:tcBorders>
              <w:top w:val="single" w:sz="2" w:space="0" w:color="000000"/>
              <w:left w:val="single" w:sz="4" w:space="0" w:color="000000"/>
              <w:bottom w:val="single" w:sz="2" w:space="0" w:color="000000"/>
            </w:tcBorders>
          </w:tcPr>
          <w:p w:rsidR="00257839" w:rsidRPr="00610EE8" w:rsidRDefault="00257839" w:rsidP="000A01B0">
            <w:pPr>
              <w:jc w:val="center"/>
              <w:rPr>
                <w:rFonts w:cs="Arial"/>
                <w:sz w:val="20"/>
                <w:szCs w:val="20"/>
              </w:rPr>
            </w:pPr>
            <w:r>
              <w:rPr>
                <w:rFonts w:cs="Arial"/>
                <w:sz w:val="20"/>
                <w:szCs w:val="20"/>
              </w:rPr>
              <w:t>Monthly</w:t>
            </w:r>
          </w:p>
        </w:tc>
        <w:tc>
          <w:tcPr>
            <w:tcW w:w="3175" w:type="dxa"/>
            <w:vMerge/>
            <w:tcBorders>
              <w:right w:val="single" w:sz="2" w:space="0" w:color="000000"/>
            </w:tcBorders>
          </w:tcPr>
          <w:p w:rsidR="00257839" w:rsidRPr="00610EE8" w:rsidRDefault="00257839" w:rsidP="000A01B0">
            <w:pPr>
              <w:rPr>
                <w:rFonts w:cs="Arial"/>
                <w:sz w:val="20"/>
                <w:szCs w:val="20"/>
              </w:rPr>
            </w:pPr>
          </w:p>
        </w:tc>
      </w:tr>
      <w:tr w:rsidR="00257839"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57839" w:rsidRDefault="00257839" w:rsidP="0090052E">
            <w:pPr>
              <w:pStyle w:val="ListParagraph"/>
              <w:ind w:left="630" w:hanging="630"/>
              <w:rPr>
                <w:rFonts w:cs="Arial"/>
                <w:sz w:val="20"/>
                <w:szCs w:val="20"/>
              </w:rPr>
            </w:pPr>
            <w:r>
              <w:rPr>
                <w:rFonts w:cs="Arial"/>
                <w:sz w:val="20"/>
                <w:szCs w:val="20"/>
              </w:rPr>
              <w:t>2.3.4   Teachers will dialogue on their definition of the strategies and will later compare it to the findings according to research (Marzano and Differentiated Instruction)</w:t>
            </w:r>
          </w:p>
        </w:tc>
        <w:tc>
          <w:tcPr>
            <w:tcW w:w="1972" w:type="dxa"/>
            <w:tcBorders>
              <w:top w:val="single" w:sz="2" w:space="0" w:color="000000"/>
              <w:left w:val="single" w:sz="2" w:space="0" w:color="000000"/>
              <w:bottom w:val="single" w:sz="2" w:space="0" w:color="000000"/>
              <w:right w:val="single" w:sz="4" w:space="0" w:color="000000"/>
            </w:tcBorders>
          </w:tcPr>
          <w:p w:rsidR="00257839" w:rsidRPr="00610EE8" w:rsidRDefault="00257839" w:rsidP="000A01B0">
            <w:pPr>
              <w:jc w:val="center"/>
              <w:rPr>
                <w:rFonts w:cs="Arial"/>
                <w:sz w:val="20"/>
                <w:szCs w:val="20"/>
              </w:rPr>
            </w:pPr>
            <w:r>
              <w:rPr>
                <w:rFonts w:cs="Arial"/>
                <w:sz w:val="20"/>
                <w:szCs w:val="20"/>
              </w:rPr>
              <w:t>Content Representatives</w:t>
            </w:r>
          </w:p>
        </w:tc>
        <w:tc>
          <w:tcPr>
            <w:tcW w:w="1902" w:type="dxa"/>
            <w:tcBorders>
              <w:top w:val="single" w:sz="2" w:space="0" w:color="000000"/>
              <w:left w:val="single" w:sz="4" w:space="0" w:color="000000"/>
              <w:bottom w:val="single" w:sz="2" w:space="0" w:color="000000"/>
            </w:tcBorders>
          </w:tcPr>
          <w:p w:rsidR="00257839" w:rsidRPr="00610EE8" w:rsidRDefault="00257839" w:rsidP="000A01B0">
            <w:pPr>
              <w:jc w:val="center"/>
              <w:rPr>
                <w:rFonts w:cs="Arial"/>
                <w:sz w:val="20"/>
                <w:szCs w:val="20"/>
              </w:rPr>
            </w:pPr>
            <w:r>
              <w:rPr>
                <w:rFonts w:cs="Arial"/>
                <w:sz w:val="20"/>
                <w:szCs w:val="20"/>
              </w:rPr>
              <w:t>Monthly</w:t>
            </w:r>
          </w:p>
        </w:tc>
        <w:tc>
          <w:tcPr>
            <w:tcW w:w="3175" w:type="dxa"/>
            <w:vMerge/>
            <w:tcBorders>
              <w:bottom w:val="single" w:sz="2" w:space="0" w:color="000000"/>
              <w:right w:val="single" w:sz="2" w:space="0" w:color="000000"/>
            </w:tcBorders>
          </w:tcPr>
          <w:p w:rsidR="00257839" w:rsidRPr="00610EE8" w:rsidRDefault="00257839" w:rsidP="000A01B0">
            <w:pPr>
              <w:rPr>
                <w:rFonts w:cs="Arial"/>
                <w:sz w:val="20"/>
                <w:szCs w:val="20"/>
              </w:rPr>
            </w:pPr>
          </w:p>
        </w:tc>
      </w:tr>
      <w:tr w:rsidR="00053AAD"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053AAD" w:rsidRPr="00610EE8" w:rsidRDefault="00053AAD" w:rsidP="000A01B0">
            <w:pPr>
              <w:rPr>
                <w:b/>
                <w:sz w:val="20"/>
                <w:szCs w:val="20"/>
              </w:rPr>
            </w:pPr>
            <w:r w:rsidRPr="00610EE8">
              <w:rPr>
                <w:b/>
                <w:sz w:val="20"/>
                <w:szCs w:val="20"/>
              </w:rPr>
              <w:t>OBJECTIVE</w:t>
            </w:r>
            <w:r>
              <w:rPr>
                <w:b/>
                <w:sz w:val="20"/>
                <w:szCs w:val="20"/>
              </w:rPr>
              <w:t xml:space="preserve"> 2</w:t>
            </w:r>
            <w:r w:rsidRPr="00610EE8">
              <w:rPr>
                <w:b/>
                <w:sz w:val="20"/>
                <w:szCs w:val="20"/>
              </w:rPr>
              <w:t>.</w:t>
            </w:r>
            <w:r>
              <w:rPr>
                <w:b/>
                <w:sz w:val="20"/>
                <w:szCs w:val="20"/>
              </w:rPr>
              <w:t>4</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053AAD" w:rsidRPr="00610EE8" w:rsidRDefault="00053AAD" w:rsidP="000A01B0">
            <w:pPr>
              <w:rPr>
                <w:sz w:val="20"/>
                <w:szCs w:val="20"/>
              </w:rPr>
            </w:pPr>
            <w:r>
              <w:rPr>
                <w:sz w:val="20"/>
                <w:szCs w:val="20"/>
              </w:rPr>
              <w:t>BMS Faculty will examine their instructional strategies and differentiate instruction for maximum results.</w:t>
            </w:r>
          </w:p>
        </w:tc>
      </w:tr>
      <w:tr w:rsidR="00053AAD"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053AAD" w:rsidRPr="00610EE8" w:rsidRDefault="00053AAD" w:rsidP="000A01B0">
            <w:pPr>
              <w:rPr>
                <w:b/>
                <w:sz w:val="20"/>
                <w:szCs w:val="20"/>
              </w:rPr>
            </w:pPr>
            <w:r w:rsidRPr="00610EE8">
              <w:rPr>
                <w:b/>
                <w:sz w:val="20"/>
                <w:szCs w:val="20"/>
              </w:rPr>
              <w:t xml:space="preserve">Impact on Student Learning of Academic Standards </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053AAD" w:rsidRPr="00610EE8" w:rsidRDefault="00053AAD" w:rsidP="000A01B0">
            <w:pPr>
              <w:rPr>
                <w:sz w:val="20"/>
                <w:szCs w:val="20"/>
              </w:rPr>
            </w:pPr>
            <w:r>
              <w:rPr>
                <w:sz w:val="20"/>
                <w:szCs w:val="20"/>
              </w:rPr>
              <w:t xml:space="preserve">With the varied student </w:t>
            </w:r>
            <w:r w:rsidR="00D32CA0">
              <w:rPr>
                <w:sz w:val="20"/>
                <w:szCs w:val="20"/>
              </w:rPr>
              <w:t>learning styles and readiness levels, it is critical that educators meet the needs of each students by teaching to their strengths.  Hence, differentiated instruction must be utilized for maximum student involvement.</w:t>
            </w: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A4878" w:rsidRPr="001F0B29" w:rsidRDefault="00DA4878" w:rsidP="000A01B0">
            <w:pPr>
              <w:jc w:val="center"/>
              <w:rPr>
                <w:b/>
              </w:rPr>
            </w:pPr>
          </w:p>
        </w:tc>
        <w:tc>
          <w:tcPr>
            <w:tcW w:w="1972" w:type="dxa"/>
            <w:tcBorders>
              <w:top w:val="single" w:sz="2" w:space="0" w:color="000000"/>
              <w:left w:val="single" w:sz="2" w:space="0" w:color="000000"/>
              <w:bottom w:val="single" w:sz="2" w:space="0" w:color="000000"/>
            </w:tcBorders>
            <w:vAlign w:val="center"/>
          </w:tcPr>
          <w:p w:rsidR="00DA4878" w:rsidRPr="001F0B29" w:rsidRDefault="00DA4878" w:rsidP="000A01B0">
            <w:pPr>
              <w:jc w:val="center"/>
              <w:rPr>
                <w:b/>
              </w:rPr>
            </w:pPr>
          </w:p>
        </w:tc>
        <w:tc>
          <w:tcPr>
            <w:tcW w:w="1902" w:type="dxa"/>
            <w:tcBorders>
              <w:top w:val="single" w:sz="2" w:space="0" w:color="000000"/>
              <w:bottom w:val="single" w:sz="2" w:space="0" w:color="000000"/>
            </w:tcBorders>
            <w:vAlign w:val="center"/>
          </w:tcPr>
          <w:p w:rsidR="00DA4878" w:rsidRPr="001F0B29" w:rsidRDefault="00DA4878" w:rsidP="000A01B0">
            <w:pPr>
              <w:jc w:val="center"/>
              <w:rPr>
                <w:b/>
              </w:rPr>
            </w:pPr>
            <w:r w:rsidRPr="001F0B29">
              <w:rPr>
                <w:b/>
              </w:rPr>
              <w:t>Timeline</w:t>
            </w:r>
          </w:p>
        </w:tc>
        <w:tc>
          <w:tcPr>
            <w:tcW w:w="3175" w:type="dxa"/>
            <w:tcBorders>
              <w:top w:val="single" w:sz="2" w:space="0" w:color="000000"/>
              <w:bottom w:val="single" w:sz="2" w:space="0" w:color="000000"/>
              <w:right w:val="single" w:sz="2" w:space="0" w:color="000000"/>
            </w:tcBorders>
            <w:vAlign w:val="center"/>
          </w:tcPr>
          <w:p w:rsidR="00DA4878" w:rsidRPr="001F0B29" w:rsidRDefault="00DA4878" w:rsidP="000A01B0">
            <w:pPr>
              <w:jc w:val="center"/>
              <w:rPr>
                <w:b/>
              </w:rPr>
            </w:pPr>
            <w:r w:rsidRPr="001F0B29">
              <w:rPr>
                <w:b/>
              </w:rPr>
              <w:t>Evidence of Effectiveness</w:t>
            </w:r>
          </w:p>
        </w:tc>
      </w:tr>
      <w:tr w:rsidR="007F205F"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F205F" w:rsidRDefault="007F205F" w:rsidP="00263AF3">
            <w:pPr>
              <w:pStyle w:val="ListParagraph"/>
              <w:ind w:left="630" w:hanging="630"/>
              <w:rPr>
                <w:rFonts w:cs="Arial"/>
                <w:sz w:val="20"/>
                <w:szCs w:val="20"/>
              </w:rPr>
            </w:pPr>
            <w:r>
              <w:rPr>
                <w:rFonts w:cs="Arial"/>
                <w:sz w:val="20"/>
                <w:szCs w:val="20"/>
              </w:rPr>
              <w:t xml:space="preserve">2.4.1.  </w:t>
            </w:r>
            <w:r w:rsidR="00257839">
              <w:rPr>
                <w:rFonts w:cs="Arial"/>
                <w:sz w:val="20"/>
                <w:szCs w:val="20"/>
              </w:rPr>
              <w:t xml:space="preserve"> </w:t>
            </w:r>
            <w:r w:rsidR="00263AF3">
              <w:rPr>
                <w:rFonts w:cs="Arial"/>
                <w:sz w:val="20"/>
                <w:szCs w:val="20"/>
              </w:rPr>
              <w:t>Team</w:t>
            </w:r>
            <w:r>
              <w:rPr>
                <w:rFonts w:cs="Arial"/>
                <w:sz w:val="20"/>
                <w:szCs w:val="20"/>
              </w:rPr>
              <w:t xml:space="preserve"> teachers will compile a database assessing every student learning style</w:t>
            </w:r>
          </w:p>
        </w:tc>
        <w:tc>
          <w:tcPr>
            <w:tcW w:w="1972" w:type="dxa"/>
            <w:tcBorders>
              <w:top w:val="single" w:sz="2" w:space="0" w:color="000000"/>
              <w:left w:val="single" w:sz="2" w:space="0" w:color="000000"/>
              <w:bottom w:val="single" w:sz="2" w:space="0" w:color="000000"/>
            </w:tcBorders>
          </w:tcPr>
          <w:p w:rsidR="007F205F" w:rsidRPr="00610EE8" w:rsidRDefault="00DA5132" w:rsidP="000A01B0">
            <w:pPr>
              <w:jc w:val="center"/>
              <w:rPr>
                <w:rFonts w:cs="Arial"/>
                <w:sz w:val="20"/>
                <w:szCs w:val="20"/>
              </w:rPr>
            </w:pPr>
            <w:r>
              <w:rPr>
                <w:rFonts w:cs="Arial"/>
                <w:sz w:val="20"/>
                <w:szCs w:val="20"/>
              </w:rPr>
              <w:t>Team Leader</w:t>
            </w:r>
          </w:p>
        </w:tc>
        <w:tc>
          <w:tcPr>
            <w:tcW w:w="1902" w:type="dxa"/>
            <w:tcBorders>
              <w:top w:val="single" w:sz="2" w:space="0" w:color="000000"/>
              <w:bottom w:val="single" w:sz="2" w:space="0" w:color="000000"/>
            </w:tcBorders>
          </w:tcPr>
          <w:p w:rsidR="007F205F" w:rsidRPr="00610EE8" w:rsidRDefault="00263AF3" w:rsidP="000A01B0">
            <w:pPr>
              <w:jc w:val="center"/>
              <w:rPr>
                <w:rFonts w:cs="Arial"/>
                <w:sz w:val="20"/>
                <w:szCs w:val="20"/>
              </w:rPr>
            </w:pPr>
            <w:r>
              <w:rPr>
                <w:rFonts w:cs="Arial"/>
                <w:sz w:val="20"/>
                <w:szCs w:val="20"/>
              </w:rPr>
              <w:t>September 2012</w:t>
            </w:r>
          </w:p>
        </w:tc>
        <w:tc>
          <w:tcPr>
            <w:tcW w:w="3175" w:type="dxa"/>
            <w:tcBorders>
              <w:top w:val="single" w:sz="2" w:space="0" w:color="000000"/>
              <w:bottom w:val="single" w:sz="2" w:space="0" w:color="000000"/>
              <w:right w:val="single" w:sz="2" w:space="0" w:color="000000"/>
            </w:tcBorders>
          </w:tcPr>
          <w:p w:rsidR="007F205F" w:rsidRPr="00610EE8" w:rsidRDefault="007F205F" w:rsidP="000A01B0">
            <w:pPr>
              <w:rPr>
                <w:rFonts w:cs="Arial"/>
                <w:sz w:val="20"/>
                <w:szCs w:val="20"/>
              </w:rPr>
            </w:pPr>
          </w:p>
        </w:tc>
      </w:tr>
      <w:tr w:rsidR="007F205F"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F205F" w:rsidRDefault="007F205F" w:rsidP="00257839">
            <w:pPr>
              <w:pStyle w:val="ListParagraph"/>
              <w:ind w:left="630" w:hanging="630"/>
              <w:rPr>
                <w:rFonts w:cs="Arial"/>
                <w:sz w:val="20"/>
                <w:szCs w:val="20"/>
              </w:rPr>
            </w:pPr>
            <w:r>
              <w:rPr>
                <w:rFonts w:cs="Arial"/>
                <w:sz w:val="20"/>
                <w:szCs w:val="20"/>
              </w:rPr>
              <w:t xml:space="preserve">2.4.2  </w:t>
            </w:r>
            <w:r w:rsidR="00257839">
              <w:rPr>
                <w:rFonts w:cs="Arial"/>
                <w:sz w:val="20"/>
                <w:szCs w:val="20"/>
              </w:rPr>
              <w:t xml:space="preserve"> </w:t>
            </w:r>
            <w:r>
              <w:rPr>
                <w:rFonts w:cs="Arial"/>
                <w:sz w:val="20"/>
                <w:szCs w:val="20"/>
              </w:rPr>
              <w:t>Team teachers will assess student readiness level and compile it in a team database</w:t>
            </w:r>
          </w:p>
        </w:tc>
        <w:tc>
          <w:tcPr>
            <w:tcW w:w="1972" w:type="dxa"/>
            <w:tcBorders>
              <w:top w:val="single" w:sz="2" w:space="0" w:color="000000"/>
              <w:left w:val="single" w:sz="2" w:space="0" w:color="000000"/>
              <w:bottom w:val="single" w:sz="2" w:space="0" w:color="000000"/>
              <w:right w:val="single" w:sz="4" w:space="0" w:color="000000"/>
            </w:tcBorders>
          </w:tcPr>
          <w:p w:rsidR="007F205F" w:rsidRPr="00610EE8" w:rsidRDefault="00DA5132" w:rsidP="000A01B0">
            <w:pPr>
              <w:jc w:val="center"/>
              <w:rPr>
                <w:rFonts w:cs="Arial"/>
                <w:sz w:val="20"/>
                <w:szCs w:val="20"/>
              </w:rPr>
            </w:pPr>
            <w:r>
              <w:rPr>
                <w:rFonts w:cs="Arial"/>
                <w:sz w:val="20"/>
                <w:szCs w:val="20"/>
              </w:rPr>
              <w:t>Team Leader</w:t>
            </w:r>
          </w:p>
        </w:tc>
        <w:tc>
          <w:tcPr>
            <w:tcW w:w="1902" w:type="dxa"/>
            <w:tcBorders>
              <w:top w:val="single" w:sz="2" w:space="0" w:color="000000"/>
              <w:left w:val="single" w:sz="4" w:space="0" w:color="000000"/>
              <w:bottom w:val="single" w:sz="2" w:space="0" w:color="000000"/>
              <w:right w:val="single" w:sz="4" w:space="0" w:color="000000"/>
            </w:tcBorders>
          </w:tcPr>
          <w:p w:rsidR="007F205F" w:rsidRPr="00610EE8" w:rsidRDefault="00263AF3" w:rsidP="000A01B0">
            <w:pPr>
              <w:jc w:val="center"/>
              <w:rPr>
                <w:rFonts w:cs="Arial"/>
                <w:sz w:val="20"/>
                <w:szCs w:val="20"/>
              </w:rPr>
            </w:pPr>
            <w:r>
              <w:rPr>
                <w:rFonts w:cs="Arial"/>
                <w:sz w:val="20"/>
                <w:szCs w:val="20"/>
              </w:rPr>
              <w:t>September 2012 and monthly</w:t>
            </w:r>
          </w:p>
        </w:tc>
        <w:tc>
          <w:tcPr>
            <w:tcW w:w="3175" w:type="dxa"/>
            <w:tcBorders>
              <w:top w:val="single" w:sz="2" w:space="0" w:color="000000"/>
              <w:left w:val="single" w:sz="4" w:space="0" w:color="000000"/>
              <w:bottom w:val="single" w:sz="2" w:space="0" w:color="000000"/>
              <w:right w:val="single" w:sz="2" w:space="0" w:color="000000"/>
            </w:tcBorders>
          </w:tcPr>
          <w:p w:rsidR="007F205F" w:rsidRPr="00610EE8" w:rsidRDefault="007F205F" w:rsidP="000A01B0">
            <w:pPr>
              <w:rPr>
                <w:rFonts w:cs="Arial"/>
                <w:sz w:val="20"/>
                <w:szCs w:val="20"/>
              </w:rPr>
            </w:pPr>
          </w:p>
        </w:tc>
      </w:tr>
      <w:tr w:rsidR="007F205F"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F205F" w:rsidRDefault="007F205F" w:rsidP="00257839">
            <w:pPr>
              <w:pStyle w:val="ListParagraph"/>
              <w:ind w:left="630" w:hanging="630"/>
              <w:rPr>
                <w:rFonts w:cs="Arial"/>
                <w:sz w:val="20"/>
                <w:szCs w:val="20"/>
              </w:rPr>
            </w:pPr>
            <w:r>
              <w:rPr>
                <w:rFonts w:cs="Arial"/>
                <w:sz w:val="20"/>
                <w:szCs w:val="20"/>
              </w:rPr>
              <w:t xml:space="preserve">2.4.3  </w:t>
            </w:r>
            <w:r w:rsidR="00257839">
              <w:rPr>
                <w:rFonts w:cs="Arial"/>
                <w:sz w:val="20"/>
                <w:szCs w:val="20"/>
              </w:rPr>
              <w:t xml:space="preserve"> </w:t>
            </w:r>
            <w:r>
              <w:rPr>
                <w:rFonts w:cs="Arial"/>
                <w:sz w:val="20"/>
                <w:szCs w:val="20"/>
              </w:rPr>
              <w:t>Teachers will be trained on different formative assessments to use at least three times a week for constant monitoring of student learning</w:t>
            </w:r>
          </w:p>
        </w:tc>
        <w:tc>
          <w:tcPr>
            <w:tcW w:w="1972" w:type="dxa"/>
            <w:tcBorders>
              <w:top w:val="single" w:sz="2" w:space="0" w:color="000000"/>
              <w:left w:val="single" w:sz="2" w:space="0" w:color="000000"/>
              <w:bottom w:val="single" w:sz="2" w:space="0" w:color="000000"/>
              <w:right w:val="single" w:sz="4" w:space="0" w:color="000000"/>
            </w:tcBorders>
          </w:tcPr>
          <w:p w:rsidR="007F205F" w:rsidRPr="00610EE8" w:rsidRDefault="00DA5132" w:rsidP="000A01B0">
            <w:pPr>
              <w:jc w:val="center"/>
              <w:rPr>
                <w:rFonts w:cs="Arial"/>
                <w:sz w:val="20"/>
                <w:szCs w:val="20"/>
              </w:rPr>
            </w:pPr>
            <w:r>
              <w:rPr>
                <w:rFonts w:cs="Arial"/>
                <w:sz w:val="20"/>
                <w:szCs w:val="20"/>
              </w:rPr>
              <w:t>Administrator</w:t>
            </w:r>
          </w:p>
        </w:tc>
        <w:tc>
          <w:tcPr>
            <w:tcW w:w="1902" w:type="dxa"/>
            <w:tcBorders>
              <w:top w:val="single" w:sz="2" w:space="0" w:color="000000"/>
              <w:left w:val="single" w:sz="4" w:space="0" w:color="000000"/>
              <w:bottom w:val="single" w:sz="2" w:space="0" w:color="000000"/>
              <w:right w:val="single" w:sz="4" w:space="0" w:color="000000"/>
            </w:tcBorders>
          </w:tcPr>
          <w:p w:rsidR="007F205F" w:rsidRPr="00610EE8" w:rsidRDefault="00263AF3" w:rsidP="000A01B0">
            <w:pPr>
              <w:jc w:val="center"/>
              <w:rPr>
                <w:rFonts w:cs="Arial"/>
                <w:sz w:val="20"/>
                <w:szCs w:val="20"/>
              </w:rPr>
            </w:pPr>
            <w:r>
              <w:rPr>
                <w:rFonts w:cs="Arial"/>
                <w:sz w:val="20"/>
                <w:szCs w:val="20"/>
              </w:rPr>
              <w:t>October 2012</w:t>
            </w:r>
          </w:p>
        </w:tc>
        <w:tc>
          <w:tcPr>
            <w:tcW w:w="3175" w:type="dxa"/>
            <w:tcBorders>
              <w:top w:val="single" w:sz="2" w:space="0" w:color="000000"/>
              <w:left w:val="single" w:sz="4" w:space="0" w:color="000000"/>
              <w:bottom w:val="single" w:sz="2" w:space="0" w:color="000000"/>
              <w:right w:val="single" w:sz="2" w:space="0" w:color="000000"/>
            </w:tcBorders>
          </w:tcPr>
          <w:p w:rsidR="007F205F" w:rsidRPr="00610EE8" w:rsidRDefault="007F205F" w:rsidP="000A01B0">
            <w:pPr>
              <w:rPr>
                <w:rFonts w:cs="Arial"/>
                <w:sz w:val="20"/>
                <w:szCs w:val="20"/>
              </w:rPr>
            </w:pPr>
          </w:p>
        </w:tc>
      </w:tr>
      <w:tr w:rsidR="007F205F"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F205F" w:rsidRDefault="007F205F" w:rsidP="00257839">
            <w:pPr>
              <w:pStyle w:val="ListParagraph"/>
              <w:ind w:left="630" w:hanging="630"/>
              <w:rPr>
                <w:rFonts w:cs="Arial"/>
                <w:sz w:val="20"/>
                <w:szCs w:val="20"/>
              </w:rPr>
            </w:pPr>
            <w:r>
              <w:rPr>
                <w:rFonts w:cs="Arial"/>
                <w:sz w:val="20"/>
                <w:szCs w:val="20"/>
              </w:rPr>
              <w:t xml:space="preserve">2.4.4.  </w:t>
            </w:r>
            <w:r w:rsidR="00DA4878">
              <w:rPr>
                <w:rFonts w:cs="Arial"/>
                <w:sz w:val="20"/>
                <w:szCs w:val="20"/>
              </w:rPr>
              <w:t>Teachers will examine several strategies from Marzano’s Classroom Instruction that works, including Non Linguistic Representations, Practice, Comparing and Contrasting, Cooperative Learning….</w:t>
            </w:r>
          </w:p>
        </w:tc>
        <w:tc>
          <w:tcPr>
            <w:tcW w:w="1972" w:type="dxa"/>
            <w:tcBorders>
              <w:top w:val="single" w:sz="2" w:space="0" w:color="000000"/>
              <w:left w:val="single" w:sz="2" w:space="0" w:color="000000"/>
              <w:bottom w:val="single" w:sz="2" w:space="0" w:color="000000"/>
              <w:right w:val="single" w:sz="4" w:space="0" w:color="000000"/>
            </w:tcBorders>
          </w:tcPr>
          <w:p w:rsidR="007F205F" w:rsidRPr="00610EE8" w:rsidRDefault="00DA5132" w:rsidP="000A01B0">
            <w:pPr>
              <w:jc w:val="center"/>
              <w:rPr>
                <w:rFonts w:cs="Arial"/>
                <w:sz w:val="20"/>
                <w:szCs w:val="20"/>
              </w:rPr>
            </w:pPr>
            <w:r>
              <w:rPr>
                <w:rFonts w:cs="Arial"/>
                <w:sz w:val="20"/>
                <w:szCs w:val="20"/>
              </w:rPr>
              <w:t>Team teachers</w:t>
            </w:r>
            <w:r w:rsidR="009D6116">
              <w:rPr>
                <w:rFonts w:cs="Arial"/>
                <w:sz w:val="20"/>
                <w:szCs w:val="20"/>
              </w:rPr>
              <w:t xml:space="preserve"> &amp; PLC</w:t>
            </w:r>
          </w:p>
        </w:tc>
        <w:tc>
          <w:tcPr>
            <w:tcW w:w="1902" w:type="dxa"/>
            <w:tcBorders>
              <w:top w:val="single" w:sz="2" w:space="0" w:color="000000"/>
              <w:left w:val="single" w:sz="4" w:space="0" w:color="000000"/>
              <w:bottom w:val="single" w:sz="2" w:space="0" w:color="000000"/>
              <w:right w:val="single" w:sz="4" w:space="0" w:color="000000"/>
            </w:tcBorders>
          </w:tcPr>
          <w:p w:rsidR="007F205F" w:rsidRPr="00610EE8" w:rsidRDefault="00263AF3" w:rsidP="000A01B0">
            <w:pPr>
              <w:jc w:val="center"/>
              <w:rPr>
                <w:rFonts w:cs="Arial"/>
                <w:sz w:val="20"/>
                <w:szCs w:val="20"/>
              </w:rPr>
            </w:pPr>
            <w:r>
              <w:rPr>
                <w:rFonts w:cs="Arial"/>
                <w:sz w:val="20"/>
                <w:szCs w:val="20"/>
              </w:rPr>
              <w:t>Monthly</w:t>
            </w:r>
          </w:p>
        </w:tc>
        <w:tc>
          <w:tcPr>
            <w:tcW w:w="3175" w:type="dxa"/>
            <w:tcBorders>
              <w:top w:val="single" w:sz="2" w:space="0" w:color="000000"/>
              <w:left w:val="single" w:sz="4" w:space="0" w:color="000000"/>
              <w:bottom w:val="single" w:sz="2" w:space="0" w:color="000000"/>
              <w:right w:val="single" w:sz="2" w:space="0" w:color="000000"/>
            </w:tcBorders>
          </w:tcPr>
          <w:p w:rsidR="007F205F" w:rsidRPr="00610EE8" w:rsidRDefault="007F205F" w:rsidP="000A01B0">
            <w:pPr>
              <w:rPr>
                <w:rFonts w:cs="Arial"/>
                <w:sz w:val="20"/>
                <w:szCs w:val="20"/>
              </w:rPr>
            </w:pP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4878" w:rsidRDefault="00DA4878" w:rsidP="00257839">
            <w:pPr>
              <w:pStyle w:val="ListParagraph"/>
              <w:ind w:left="630" w:hanging="630"/>
              <w:rPr>
                <w:rFonts w:cs="Arial"/>
                <w:sz w:val="20"/>
                <w:szCs w:val="20"/>
              </w:rPr>
            </w:pPr>
            <w:r>
              <w:rPr>
                <w:rFonts w:cs="Arial"/>
                <w:sz w:val="20"/>
                <w:szCs w:val="20"/>
              </w:rPr>
              <w:t>2.4.5.  Teacher will fit best instructional strategy for the different learners in the classroom.</w:t>
            </w:r>
          </w:p>
        </w:tc>
        <w:tc>
          <w:tcPr>
            <w:tcW w:w="1972" w:type="dxa"/>
            <w:tcBorders>
              <w:top w:val="single" w:sz="2" w:space="0" w:color="000000"/>
              <w:left w:val="single" w:sz="2" w:space="0" w:color="000000"/>
              <w:bottom w:val="single" w:sz="2" w:space="0" w:color="000000"/>
              <w:right w:val="single" w:sz="4" w:space="0" w:color="000000"/>
            </w:tcBorders>
          </w:tcPr>
          <w:p w:rsidR="00DA4878" w:rsidRPr="00610EE8" w:rsidRDefault="00DA5132" w:rsidP="000A01B0">
            <w:pPr>
              <w:jc w:val="center"/>
              <w:rPr>
                <w:rFonts w:cs="Arial"/>
                <w:sz w:val="20"/>
                <w:szCs w:val="20"/>
              </w:rPr>
            </w:pPr>
            <w:r>
              <w:rPr>
                <w:rFonts w:cs="Arial"/>
                <w:sz w:val="20"/>
                <w:szCs w:val="20"/>
              </w:rPr>
              <w:t>Team teachers</w:t>
            </w:r>
          </w:p>
        </w:tc>
        <w:tc>
          <w:tcPr>
            <w:tcW w:w="1902" w:type="dxa"/>
            <w:tcBorders>
              <w:top w:val="single" w:sz="2" w:space="0" w:color="000000"/>
              <w:left w:val="single" w:sz="4" w:space="0" w:color="000000"/>
              <w:bottom w:val="single" w:sz="2" w:space="0" w:color="000000"/>
              <w:right w:val="single" w:sz="4" w:space="0" w:color="000000"/>
            </w:tcBorders>
          </w:tcPr>
          <w:p w:rsidR="00DA4878" w:rsidRPr="00610EE8" w:rsidRDefault="00263AF3" w:rsidP="000A01B0">
            <w:pPr>
              <w:jc w:val="center"/>
              <w:rPr>
                <w:rFonts w:cs="Arial"/>
                <w:sz w:val="20"/>
                <w:szCs w:val="20"/>
              </w:rPr>
            </w:pPr>
            <w:r>
              <w:rPr>
                <w:rFonts w:cs="Arial"/>
                <w:sz w:val="20"/>
                <w:szCs w:val="20"/>
              </w:rPr>
              <w:t>Weekly</w:t>
            </w:r>
          </w:p>
        </w:tc>
        <w:tc>
          <w:tcPr>
            <w:tcW w:w="3175" w:type="dxa"/>
            <w:tcBorders>
              <w:top w:val="single" w:sz="2" w:space="0" w:color="000000"/>
              <w:left w:val="single" w:sz="4" w:space="0" w:color="000000"/>
              <w:bottom w:val="single" w:sz="2" w:space="0" w:color="000000"/>
              <w:right w:val="single" w:sz="2" w:space="0" w:color="000000"/>
            </w:tcBorders>
          </w:tcPr>
          <w:p w:rsidR="00DA4878" w:rsidRPr="00610EE8" w:rsidRDefault="00DA4878" w:rsidP="000A01B0">
            <w:pPr>
              <w:rPr>
                <w:rFonts w:cs="Arial"/>
                <w:sz w:val="20"/>
                <w:szCs w:val="20"/>
              </w:rPr>
            </w:pP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4878" w:rsidRDefault="00DA4878" w:rsidP="00257839">
            <w:pPr>
              <w:pStyle w:val="ListParagraph"/>
              <w:ind w:left="630" w:hanging="630"/>
              <w:rPr>
                <w:rFonts w:cs="Arial"/>
                <w:sz w:val="20"/>
                <w:szCs w:val="20"/>
              </w:rPr>
            </w:pPr>
            <w:r>
              <w:rPr>
                <w:rFonts w:cs="Arial"/>
                <w:sz w:val="20"/>
                <w:szCs w:val="20"/>
              </w:rPr>
              <w:t xml:space="preserve">2.4.6.  Lesson plans will offer several modalities (Instructional activities) to ensure most students area </w:t>
            </w:r>
          </w:p>
        </w:tc>
        <w:tc>
          <w:tcPr>
            <w:tcW w:w="1972" w:type="dxa"/>
            <w:tcBorders>
              <w:top w:val="single" w:sz="2" w:space="0" w:color="000000"/>
              <w:left w:val="single" w:sz="2" w:space="0" w:color="000000"/>
              <w:bottom w:val="single" w:sz="2" w:space="0" w:color="000000"/>
              <w:right w:val="single" w:sz="4" w:space="0" w:color="000000"/>
            </w:tcBorders>
          </w:tcPr>
          <w:p w:rsidR="00DA4878" w:rsidRPr="00610EE8" w:rsidRDefault="00DA5132" w:rsidP="000A01B0">
            <w:pPr>
              <w:jc w:val="center"/>
              <w:rPr>
                <w:rFonts w:cs="Arial"/>
                <w:sz w:val="20"/>
                <w:szCs w:val="20"/>
              </w:rPr>
            </w:pPr>
            <w:r>
              <w:rPr>
                <w:rFonts w:cs="Arial"/>
                <w:sz w:val="20"/>
                <w:szCs w:val="20"/>
              </w:rPr>
              <w:t>Team teachers</w:t>
            </w:r>
          </w:p>
        </w:tc>
        <w:tc>
          <w:tcPr>
            <w:tcW w:w="1902" w:type="dxa"/>
            <w:tcBorders>
              <w:top w:val="single" w:sz="2" w:space="0" w:color="000000"/>
              <w:left w:val="single" w:sz="4" w:space="0" w:color="000000"/>
              <w:bottom w:val="single" w:sz="2" w:space="0" w:color="000000"/>
              <w:right w:val="single" w:sz="4" w:space="0" w:color="000000"/>
            </w:tcBorders>
          </w:tcPr>
          <w:p w:rsidR="00DA4878" w:rsidRPr="00610EE8" w:rsidRDefault="00263AF3" w:rsidP="000A01B0">
            <w:pPr>
              <w:jc w:val="center"/>
              <w:rPr>
                <w:rFonts w:cs="Arial"/>
                <w:sz w:val="20"/>
                <w:szCs w:val="20"/>
              </w:rPr>
            </w:pPr>
            <w:r>
              <w:rPr>
                <w:rFonts w:cs="Arial"/>
                <w:sz w:val="20"/>
                <w:szCs w:val="20"/>
              </w:rPr>
              <w:t>Every new skill/lesson taught</w:t>
            </w:r>
          </w:p>
        </w:tc>
        <w:tc>
          <w:tcPr>
            <w:tcW w:w="3175" w:type="dxa"/>
            <w:tcBorders>
              <w:top w:val="single" w:sz="2" w:space="0" w:color="000000"/>
              <w:left w:val="single" w:sz="4" w:space="0" w:color="000000"/>
              <w:bottom w:val="single" w:sz="2" w:space="0" w:color="000000"/>
              <w:right w:val="single" w:sz="2" w:space="0" w:color="000000"/>
            </w:tcBorders>
          </w:tcPr>
          <w:p w:rsidR="00DA4878" w:rsidRPr="00610EE8" w:rsidRDefault="00DA4878" w:rsidP="000A01B0">
            <w:pPr>
              <w:rPr>
                <w:rFonts w:cs="Arial"/>
                <w:sz w:val="20"/>
                <w:szCs w:val="20"/>
              </w:rPr>
            </w:pPr>
          </w:p>
        </w:tc>
      </w:tr>
      <w:tr w:rsidR="00DA4878"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4878" w:rsidRDefault="00DA4878" w:rsidP="00257839">
            <w:pPr>
              <w:pStyle w:val="ListParagraph"/>
              <w:ind w:left="630" w:hanging="630"/>
              <w:rPr>
                <w:rFonts w:cs="Arial"/>
                <w:sz w:val="20"/>
                <w:szCs w:val="20"/>
              </w:rPr>
            </w:pPr>
            <w:r>
              <w:rPr>
                <w:rFonts w:cs="Arial"/>
                <w:sz w:val="20"/>
                <w:szCs w:val="20"/>
              </w:rPr>
              <w:t>2.4.7.  Teacher will ensure classroom management is safe, nurturing, and conducive to risk taking and learning</w:t>
            </w:r>
          </w:p>
        </w:tc>
        <w:tc>
          <w:tcPr>
            <w:tcW w:w="1972" w:type="dxa"/>
            <w:tcBorders>
              <w:top w:val="single" w:sz="2" w:space="0" w:color="000000"/>
              <w:left w:val="single" w:sz="2" w:space="0" w:color="000000"/>
              <w:bottom w:val="single" w:sz="2" w:space="0" w:color="000000"/>
              <w:right w:val="single" w:sz="4" w:space="0" w:color="000000"/>
            </w:tcBorders>
          </w:tcPr>
          <w:p w:rsidR="00DA4878" w:rsidRPr="00610EE8" w:rsidRDefault="00DA5132" w:rsidP="000A01B0">
            <w:pPr>
              <w:jc w:val="center"/>
              <w:rPr>
                <w:rFonts w:cs="Arial"/>
                <w:sz w:val="20"/>
                <w:szCs w:val="20"/>
              </w:rPr>
            </w:pPr>
            <w:r>
              <w:rPr>
                <w:rFonts w:cs="Arial"/>
                <w:sz w:val="20"/>
                <w:szCs w:val="20"/>
              </w:rPr>
              <w:t>Team teachers</w:t>
            </w:r>
          </w:p>
        </w:tc>
        <w:tc>
          <w:tcPr>
            <w:tcW w:w="1902" w:type="dxa"/>
            <w:tcBorders>
              <w:top w:val="single" w:sz="2" w:space="0" w:color="000000"/>
              <w:left w:val="single" w:sz="4" w:space="0" w:color="000000"/>
              <w:bottom w:val="single" w:sz="2" w:space="0" w:color="000000"/>
              <w:right w:val="single" w:sz="4" w:space="0" w:color="000000"/>
            </w:tcBorders>
          </w:tcPr>
          <w:p w:rsidR="00DA4878" w:rsidRPr="00610EE8" w:rsidRDefault="00263AF3" w:rsidP="000A01B0">
            <w:pPr>
              <w:jc w:val="center"/>
              <w:rPr>
                <w:rFonts w:cs="Arial"/>
                <w:sz w:val="20"/>
                <w:szCs w:val="20"/>
              </w:rPr>
            </w:pPr>
            <w:r>
              <w:rPr>
                <w:rFonts w:cs="Arial"/>
                <w:sz w:val="20"/>
                <w:szCs w:val="20"/>
              </w:rPr>
              <w:t>Daily</w:t>
            </w:r>
          </w:p>
        </w:tc>
        <w:tc>
          <w:tcPr>
            <w:tcW w:w="3175" w:type="dxa"/>
            <w:tcBorders>
              <w:top w:val="single" w:sz="2" w:space="0" w:color="000000"/>
              <w:left w:val="single" w:sz="4" w:space="0" w:color="000000"/>
              <w:bottom w:val="single" w:sz="2" w:space="0" w:color="000000"/>
              <w:right w:val="single" w:sz="2" w:space="0" w:color="000000"/>
            </w:tcBorders>
          </w:tcPr>
          <w:p w:rsidR="00DA4878" w:rsidRPr="00610EE8" w:rsidRDefault="00DA4878" w:rsidP="000A01B0">
            <w:pPr>
              <w:rPr>
                <w:rFonts w:cs="Arial"/>
                <w:sz w:val="20"/>
                <w:szCs w:val="20"/>
              </w:rPr>
            </w:pPr>
          </w:p>
        </w:tc>
      </w:tr>
      <w:tr w:rsidR="00DA4878"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DA4878" w:rsidRPr="00610EE8" w:rsidRDefault="00DA4878" w:rsidP="000A01B0">
            <w:pPr>
              <w:rPr>
                <w:b/>
                <w:sz w:val="20"/>
                <w:szCs w:val="20"/>
              </w:rPr>
            </w:pPr>
            <w:r w:rsidRPr="00610EE8">
              <w:rPr>
                <w:b/>
                <w:sz w:val="20"/>
                <w:szCs w:val="20"/>
              </w:rPr>
              <w:t>OBJECTIVE</w:t>
            </w:r>
            <w:r>
              <w:rPr>
                <w:b/>
                <w:sz w:val="20"/>
                <w:szCs w:val="20"/>
              </w:rPr>
              <w:t xml:space="preserve"> 2</w:t>
            </w:r>
            <w:r w:rsidRPr="00610EE8">
              <w:rPr>
                <w:b/>
                <w:sz w:val="20"/>
                <w:szCs w:val="20"/>
              </w:rPr>
              <w:t>.</w:t>
            </w:r>
            <w:r>
              <w:rPr>
                <w:b/>
                <w:sz w:val="20"/>
                <w:szCs w:val="20"/>
              </w:rPr>
              <w:t>5</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vAlign w:val="center"/>
          </w:tcPr>
          <w:p w:rsidR="00DA4878" w:rsidRPr="00610EE8" w:rsidRDefault="00DA4878" w:rsidP="00DA4878">
            <w:pPr>
              <w:rPr>
                <w:sz w:val="20"/>
                <w:szCs w:val="20"/>
              </w:rPr>
            </w:pPr>
            <w:r>
              <w:rPr>
                <w:sz w:val="20"/>
                <w:szCs w:val="20"/>
              </w:rPr>
              <w:t>BMS Faculty will develop a literacy program led by Language Arts and Reading teachers.</w:t>
            </w:r>
          </w:p>
        </w:tc>
      </w:tr>
      <w:tr w:rsidR="00DA4878"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DA4878" w:rsidRPr="00610EE8" w:rsidRDefault="00DA4878" w:rsidP="000A01B0">
            <w:pPr>
              <w:rPr>
                <w:b/>
                <w:sz w:val="20"/>
                <w:szCs w:val="20"/>
              </w:rPr>
            </w:pPr>
            <w:r w:rsidRPr="00610EE8">
              <w:rPr>
                <w:b/>
                <w:sz w:val="20"/>
                <w:szCs w:val="20"/>
              </w:rPr>
              <w:t xml:space="preserve">Impact on Student Learning of Academic Standards </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DA4878" w:rsidRPr="00610EE8" w:rsidRDefault="00DA4878" w:rsidP="000A01B0">
            <w:pPr>
              <w:rPr>
                <w:sz w:val="20"/>
                <w:szCs w:val="20"/>
              </w:rPr>
            </w:pPr>
            <w:r>
              <w:rPr>
                <w:sz w:val="20"/>
                <w:szCs w:val="20"/>
              </w:rPr>
              <w:t>All students write and use vocabulary.  Therefore, the BMS faculty will be consistent in the way vocabulary is taught (led by Reading teachers) and the writing expectations for each content (lead by Language Arts teacher)</w:t>
            </w:r>
            <w:r w:rsidR="005B5624">
              <w:rPr>
                <w:sz w:val="20"/>
                <w:szCs w:val="20"/>
              </w:rPr>
              <w:t>.</w:t>
            </w: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A5132" w:rsidRPr="001F0B29" w:rsidRDefault="00DA5132" w:rsidP="000A01B0">
            <w:pPr>
              <w:jc w:val="center"/>
              <w:rPr>
                <w:b/>
              </w:rPr>
            </w:pPr>
          </w:p>
        </w:tc>
        <w:tc>
          <w:tcPr>
            <w:tcW w:w="1972" w:type="dxa"/>
            <w:tcBorders>
              <w:top w:val="single" w:sz="2" w:space="0" w:color="000000"/>
              <w:left w:val="single" w:sz="2" w:space="0" w:color="000000"/>
              <w:bottom w:val="single" w:sz="2" w:space="0" w:color="000000"/>
              <w:right w:val="single" w:sz="4" w:space="0" w:color="000000"/>
            </w:tcBorders>
            <w:vAlign w:val="center"/>
          </w:tcPr>
          <w:p w:rsidR="00DA5132" w:rsidRPr="001F0B29" w:rsidRDefault="00DA5132" w:rsidP="000A01B0">
            <w:pPr>
              <w:jc w:val="center"/>
              <w:rPr>
                <w:b/>
              </w:rPr>
            </w:pPr>
          </w:p>
        </w:tc>
        <w:tc>
          <w:tcPr>
            <w:tcW w:w="1902" w:type="dxa"/>
            <w:tcBorders>
              <w:top w:val="single" w:sz="2" w:space="0" w:color="000000"/>
              <w:left w:val="single" w:sz="4" w:space="0" w:color="000000"/>
              <w:bottom w:val="single" w:sz="2" w:space="0" w:color="000000"/>
              <w:right w:val="single" w:sz="4" w:space="0" w:color="000000"/>
            </w:tcBorders>
            <w:vAlign w:val="center"/>
          </w:tcPr>
          <w:p w:rsidR="00DA5132" w:rsidRPr="001F0B29" w:rsidRDefault="00DA5132" w:rsidP="000A01B0">
            <w:pPr>
              <w:jc w:val="center"/>
              <w:rPr>
                <w:b/>
              </w:rPr>
            </w:pPr>
            <w:r w:rsidRPr="001F0B29">
              <w:rPr>
                <w:b/>
              </w:rPr>
              <w:t>Timeline</w:t>
            </w:r>
          </w:p>
        </w:tc>
        <w:tc>
          <w:tcPr>
            <w:tcW w:w="3175" w:type="dxa"/>
            <w:tcBorders>
              <w:top w:val="single" w:sz="2" w:space="0" w:color="000000"/>
              <w:left w:val="single" w:sz="4" w:space="0" w:color="000000"/>
              <w:bottom w:val="single" w:sz="2" w:space="0" w:color="000000"/>
              <w:right w:val="single" w:sz="2" w:space="0" w:color="000000"/>
            </w:tcBorders>
            <w:vAlign w:val="center"/>
          </w:tcPr>
          <w:p w:rsidR="00DA5132" w:rsidRPr="001F0B29" w:rsidRDefault="00DA5132" w:rsidP="000A01B0">
            <w:pPr>
              <w:jc w:val="center"/>
              <w:rPr>
                <w:b/>
              </w:rPr>
            </w:pPr>
            <w:r w:rsidRPr="001F0B29">
              <w:rPr>
                <w:b/>
              </w:rPr>
              <w:t>Evidence of Effectiveness</w:t>
            </w: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5132" w:rsidRPr="00854A72" w:rsidRDefault="00DA5132" w:rsidP="000A01B0">
            <w:pPr>
              <w:ind w:left="540" w:hanging="540"/>
              <w:rPr>
                <w:sz w:val="20"/>
              </w:rPr>
            </w:pPr>
            <w:r>
              <w:rPr>
                <w:sz w:val="20"/>
              </w:rPr>
              <w:t>2.5.1</w:t>
            </w:r>
            <w:r w:rsidRPr="00854A72">
              <w:rPr>
                <w:sz w:val="20"/>
              </w:rPr>
              <w:t xml:space="preserve">  Reading teachers to promote effective vocabulary building by collaborating with their respective interdisciplinary content team teachers.</w:t>
            </w:r>
          </w:p>
        </w:tc>
        <w:tc>
          <w:tcPr>
            <w:tcW w:w="1972" w:type="dxa"/>
            <w:tcBorders>
              <w:top w:val="single" w:sz="2" w:space="0" w:color="000000"/>
              <w:left w:val="single" w:sz="2" w:space="0" w:color="000000"/>
              <w:bottom w:val="single" w:sz="2" w:space="0" w:color="000000"/>
              <w:right w:val="single" w:sz="4" w:space="0" w:color="000000"/>
            </w:tcBorders>
          </w:tcPr>
          <w:p w:rsidR="00DA5132" w:rsidRPr="00610EE8" w:rsidRDefault="00DA5132" w:rsidP="000A01B0">
            <w:pPr>
              <w:jc w:val="center"/>
              <w:rPr>
                <w:rFonts w:cs="Arial"/>
                <w:sz w:val="20"/>
                <w:szCs w:val="20"/>
              </w:rPr>
            </w:pPr>
            <w:r>
              <w:rPr>
                <w:rFonts w:cs="Arial"/>
                <w:sz w:val="20"/>
                <w:szCs w:val="20"/>
              </w:rPr>
              <w:t>Reading teachers</w:t>
            </w:r>
          </w:p>
        </w:tc>
        <w:tc>
          <w:tcPr>
            <w:tcW w:w="1902" w:type="dxa"/>
            <w:tcBorders>
              <w:top w:val="single" w:sz="2" w:space="0" w:color="000000"/>
              <w:left w:val="single" w:sz="4" w:space="0" w:color="000000"/>
              <w:bottom w:val="single" w:sz="2" w:space="0" w:color="000000"/>
              <w:right w:val="single" w:sz="4" w:space="0" w:color="000000"/>
            </w:tcBorders>
          </w:tcPr>
          <w:p w:rsidR="00DA5132" w:rsidRPr="00610EE8" w:rsidRDefault="00263AF3" w:rsidP="000A01B0">
            <w:pPr>
              <w:jc w:val="center"/>
              <w:rPr>
                <w:rFonts w:cs="Arial"/>
                <w:sz w:val="20"/>
                <w:szCs w:val="20"/>
              </w:rPr>
            </w:pPr>
            <w:r>
              <w:rPr>
                <w:rFonts w:cs="Arial"/>
                <w:sz w:val="20"/>
                <w:szCs w:val="20"/>
              </w:rPr>
              <w:t>September 2012</w:t>
            </w:r>
          </w:p>
        </w:tc>
        <w:tc>
          <w:tcPr>
            <w:tcW w:w="3175" w:type="dxa"/>
            <w:tcBorders>
              <w:top w:val="single" w:sz="2" w:space="0" w:color="000000"/>
              <w:left w:val="single" w:sz="4" w:space="0" w:color="000000"/>
              <w:bottom w:val="single" w:sz="2" w:space="0" w:color="000000"/>
              <w:right w:val="single" w:sz="2" w:space="0" w:color="000000"/>
            </w:tcBorders>
          </w:tcPr>
          <w:p w:rsidR="00DA5132" w:rsidRPr="00610EE8" w:rsidRDefault="00DA5132" w:rsidP="000A01B0">
            <w:pPr>
              <w:rPr>
                <w:rFonts w:cs="Arial"/>
                <w:sz w:val="20"/>
                <w:szCs w:val="20"/>
              </w:rPr>
            </w:pP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5132" w:rsidRPr="00854A72" w:rsidRDefault="00DA5132" w:rsidP="00257839">
            <w:pPr>
              <w:ind w:left="540" w:hanging="540"/>
              <w:rPr>
                <w:sz w:val="20"/>
              </w:rPr>
            </w:pPr>
            <w:r>
              <w:rPr>
                <w:sz w:val="20"/>
              </w:rPr>
              <w:t>2.5.2</w:t>
            </w:r>
            <w:r w:rsidRPr="00854A72">
              <w:rPr>
                <w:sz w:val="20"/>
              </w:rPr>
              <w:t xml:space="preserve">  Reading Content Representative to share strategies with Content Representatives across all content areas.</w:t>
            </w:r>
          </w:p>
        </w:tc>
        <w:tc>
          <w:tcPr>
            <w:tcW w:w="1972" w:type="dxa"/>
            <w:tcBorders>
              <w:top w:val="single" w:sz="2" w:space="0" w:color="000000"/>
              <w:left w:val="single" w:sz="2" w:space="0" w:color="000000"/>
              <w:bottom w:val="single" w:sz="2" w:space="0" w:color="000000"/>
              <w:right w:val="single" w:sz="4" w:space="0" w:color="000000"/>
            </w:tcBorders>
          </w:tcPr>
          <w:p w:rsidR="00DA5132" w:rsidRPr="00610EE8" w:rsidRDefault="00DA5132" w:rsidP="000A01B0">
            <w:pPr>
              <w:jc w:val="center"/>
              <w:rPr>
                <w:rFonts w:cs="Arial"/>
                <w:sz w:val="20"/>
                <w:szCs w:val="20"/>
              </w:rPr>
            </w:pPr>
            <w:r>
              <w:rPr>
                <w:rFonts w:cs="Arial"/>
                <w:sz w:val="20"/>
                <w:szCs w:val="20"/>
              </w:rPr>
              <w:t>Reading teachers</w:t>
            </w:r>
          </w:p>
        </w:tc>
        <w:tc>
          <w:tcPr>
            <w:tcW w:w="1902" w:type="dxa"/>
            <w:tcBorders>
              <w:top w:val="single" w:sz="2" w:space="0" w:color="000000"/>
              <w:left w:val="single" w:sz="4" w:space="0" w:color="000000"/>
              <w:bottom w:val="single" w:sz="2" w:space="0" w:color="000000"/>
              <w:right w:val="single" w:sz="4" w:space="0" w:color="000000"/>
            </w:tcBorders>
          </w:tcPr>
          <w:p w:rsidR="00DA5132" w:rsidRPr="00610EE8" w:rsidRDefault="00263AF3" w:rsidP="000A01B0">
            <w:pPr>
              <w:jc w:val="center"/>
              <w:rPr>
                <w:rFonts w:cs="Arial"/>
                <w:sz w:val="20"/>
                <w:szCs w:val="20"/>
              </w:rPr>
            </w:pPr>
            <w:r>
              <w:rPr>
                <w:rFonts w:cs="Arial"/>
                <w:sz w:val="20"/>
                <w:szCs w:val="20"/>
              </w:rPr>
              <w:t>Bi-weekly during PLCs</w:t>
            </w:r>
          </w:p>
        </w:tc>
        <w:tc>
          <w:tcPr>
            <w:tcW w:w="3175" w:type="dxa"/>
            <w:tcBorders>
              <w:top w:val="single" w:sz="2" w:space="0" w:color="000000"/>
              <w:left w:val="single" w:sz="4" w:space="0" w:color="000000"/>
              <w:bottom w:val="single" w:sz="2" w:space="0" w:color="000000"/>
              <w:right w:val="single" w:sz="2" w:space="0" w:color="000000"/>
            </w:tcBorders>
          </w:tcPr>
          <w:p w:rsidR="00DA5132" w:rsidRPr="00610EE8" w:rsidRDefault="00DA5132" w:rsidP="000A01B0">
            <w:pPr>
              <w:rPr>
                <w:rFonts w:cs="Arial"/>
                <w:sz w:val="20"/>
                <w:szCs w:val="20"/>
              </w:rPr>
            </w:pP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5132" w:rsidRPr="00854A72" w:rsidRDefault="00DA5132" w:rsidP="000A01B0">
            <w:pPr>
              <w:ind w:left="540" w:hanging="540"/>
              <w:rPr>
                <w:sz w:val="20"/>
              </w:rPr>
            </w:pPr>
            <w:r>
              <w:rPr>
                <w:sz w:val="20"/>
              </w:rPr>
              <w:t xml:space="preserve">2.5.3. </w:t>
            </w:r>
            <w:r w:rsidRPr="00854A72">
              <w:rPr>
                <w:sz w:val="20"/>
              </w:rPr>
              <w:t>Language Arts teachers to promote four square method strategy writing by collaborating with their respective interdisciplinary content team teachers.</w:t>
            </w:r>
          </w:p>
        </w:tc>
        <w:tc>
          <w:tcPr>
            <w:tcW w:w="1972" w:type="dxa"/>
            <w:tcBorders>
              <w:top w:val="single" w:sz="2" w:space="0" w:color="000000"/>
              <w:left w:val="single" w:sz="2" w:space="0" w:color="000000"/>
              <w:bottom w:val="single" w:sz="2" w:space="0" w:color="000000"/>
              <w:right w:val="single" w:sz="4" w:space="0" w:color="000000"/>
            </w:tcBorders>
          </w:tcPr>
          <w:p w:rsidR="00DA5132" w:rsidRPr="00610EE8" w:rsidRDefault="00DA5132" w:rsidP="00DA5132">
            <w:pPr>
              <w:jc w:val="center"/>
              <w:rPr>
                <w:rFonts w:cs="Arial"/>
                <w:sz w:val="20"/>
                <w:szCs w:val="20"/>
              </w:rPr>
            </w:pPr>
            <w:r>
              <w:rPr>
                <w:rFonts w:cs="Arial"/>
                <w:sz w:val="20"/>
                <w:szCs w:val="20"/>
              </w:rPr>
              <w:t>LA teachers</w:t>
            </w:r>
          </w:p>
        </w:tc>
        <w:tc>
          <w:tcPr>
            <w:tcW w:w="1902" w:type="dxa"/>
            <w:tcBorders>
              <w:top w:val="single" w:sz="2" w:space="0" w:color="000000"/>
              <w:left w:val="single" w:sz="4" w:space="0" w:color="000000"/>
              <w:bottom w:val="single" w:sz="2" w:space="0" w:color="000000"/>
              <w:right w:val="single" w:sz="4" w:space="0" w:color="000000"/>
            </w:tcBorders>
          </w:tcPr>
          <w:p w:rsidR="00DA5132" w:rsidRPr="00610EE8" w:rsidRDefault="00263AF3" w:rsidP="000A01B0">
            <w:pPr>
              <w:jc w:val="center"/>
              <w:rPr>
                <w:rFonts w:cs="Arial"/>
                <w:sz w:val="20"/>
                <w:szCs w:val="20"/>
              </w:rPr>
            </w:pPr>
            <w:r>
              <w:rPr>
                <w:rFonts w:cs="Arial"/>
                <w:sz w:val="20"/>
                <w:szCs w:val="20"/>
              </w:rPr>
              <w:t>September 2012</w:t>
            </w:r>
          </w:p>
        </w:tc>
        <w:tc>
          <w:tcPr>
            <w:tcW w:w="3175" w:type="dxa"/>
            <w:tcBorders>
              <w:top w:val="single" w:sz="2" w:space="0" w:color="000000"/>
              <w:left w:val="single" w:sz="4" w:space="0" w:color="000000"/>
              <w:bottom w:val="single" w:sz="2" w:space="0" w:color="000000"/>
              <w:right w:val="single" w:sz="2" w:space="0" w:color="000000"/>
            </w:tcBorders>
          </w:tcPr>
          <w:p w:rsidR="00DA5132" w:rsidRPr="00610EE8" w:rsidRDefault="00DA5132" w:rsidP="000A01B0">
            <w:pPr>
              <w:rPr>
                <w:rFonts w:cs="Arial"/>
                <w:sz w:val="20"/>
                <w:szCs w:val="20"/>
              </w:rPr>
            </w:pP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5132" w:rsidRPr="00854A72" w:rsidRDefault="00DA5132" w:rsidP="00257839">
            <w:pPr>
              <w:ind w:left="540" w:hanging="540"/>
              <w:rPr>
                <w:sz w:val="20"/>
              </w:rPr>
            </w:pPr>
            <w:r>
              <w:rPr>
                <w:sz w:val="20"/>
              </w:rPr>
              <w:lastRenderedPageBreak/>
              <w:t>2.5.4</w:t>
            </w:r>
            <w:r w:rsidRPr="00854A72">
              <w:rPr>
                <w:sz w:val="20"/>
              </w:rPr>
              <w:t>.  Language Arts Content Representative to share strategies with Content Representatives across all content areas.</w:t>
            </w:r>
          </w:p>
        </w:tc>
        <w:tc>
          <w:tcPr>
            <w:tcW w:w="1972" w:type="dxa"/>
            <w:tcBorders>
              <w:top w:val="single" w:sz="2" w:space="0" w:color="000000"/>
              <w:left w:val="single" w:sz="2" w:space="0" w:color="000000"/>
              <w:bottom w:val="single" w:sz="2" w:space="0" w:color="000000"/>
              <w:right w:val="single" w:sz="4" w:space="0" w:color="000000"/>
            </w:tcBorders>
          </w:tcPr>
          <w:p w:rsidR="00DA5132" w:rsidRPr="00610EE8" w:rsidRDefault="00DA5132" w:rsidP="000A01B0">
            <w:pPr>
              <w:jc w:val="center"/>
              <w:rPr>
                <w:rFonts w:cs="Arial"/>
                <w:sz w:val="20"/>
                <w:szCs w:val="20"/>
              </w:rPr>
            </w:pPr>
            <w:r>
              <w:rPr>
                <w:rFonts w:cs="Arial"/>
                <w:sz w:val="20"/>
                <w:szCs w:val="20"/>
              </w:rPr>
              <w:t>LA teachers</w:t>
            </w:r>
          </w:p>
        </w:tc>
        <w:tc>
          <w:tcPr>
            <w:tcW w:w="1902" w:type="dxa"/>
            <w:tcBorders>
              <w:top w:val="single" w:sz="2" w:space="0" w:color="000000"/>
              <w:left w:val="single" w:sz="4" w:space="0" w:color="000000"/>
              <w:bottom w:val="single" w:sz="2" w:space="0" w:color="000000"/>
              <w:right w:val="single" w:sz="4" w:space="0" w:color="000000"/>
            </w:tcBorders>
          </w:tcPr>
          <w:p w:rsidR="00DA5132" w:rsidRPr="00610EE8" w:rsidRDefault="00263AF3" w:rsidP="000A01B0">
            <w:pPr>
              <w:jc w:val="center"/>
              <w:rPr>
                <w:rFonts w:cs="Arial"/>
                <w:sz w:val="20"/>
                <w:szCs w:val="20"/>
              </w:rPr>
            </w:pPr>
            <w:r>
              <w:rPr>
                <w:rFonts w:cs="Arial"/>
                <w:sz w:val="20"/>
                <w:szCs w:val="20"/>
              </w:rPr>
              <w:t>Bi-Weekly during PLCs</w:t>
            </w:r>
          </w:p>
        </w:tc>
        <w:tc>
          <w:tcPr>
            <w:tcW w:w="3175" w:type="dxa"/>
            <w:tcBorders>
              <w:top w:val="single" w:sz="2" w:space="0" w:color="000000"/>
              <w:left w:val="single" w:sz="4" w:space="0" w:color="000000"/>
              <w:bottom w:val="single" w:sz="2" w:space="0" w:color="000000"/>
              <w:right w:val="single" w:sz="2" w:space="0" w:color="000000"/>
            </w:tcBorders>
          </w:tcPr>
          <w:p w:rsidR="00DA5132" w:rsidRPr="00610EE8" w:rsidRDefault="00DA5132" w:rsidP="000A01B0">
            <w:pPr>
              <w:rPr>
                <w:rFonts w:cs="Arial"/>
                <w:sz w:val="20"/>
                <w:szCs w:val="20"/>
              </w:rPr>
            </w:pPr>
          </w:p>
        </w:tc>
      </w:tr>
      <w:tr w:rsidR="00DA5132"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DA5132" w:rsidRPr="00854A72" w:rsidRDefault="00DA5132" w:rsidP="000A01B0">
            <w:pPr>
              <w:ind w:left="540" w:hanging="540"/>
              <w:rPr>
                <w:sz w:val="20"/>
              </w:rPr>
            </w:pPr>
            <w:r>
              <w:rPr>
                <w:sz w:val="20"/>
              </w:rPr>
              <w:t>2.5.5</w:t>
            </w:r>
            <w:r w:rsidRPr="00854A72">
              <w:rPr>
                <w:sz w:val="20"/>
              </w:rPr>
              <w:t>.  Content Representatives share the Vocabulary Strategy and Four Square Writing Strategy with their respective colleagues during Error Analysis Protocol</w:t>
            </w:r>
          </w:p>
        </w:tc>
        <w:tc>
          <w:tcPr>
            <w:tcW w:w="1972" w:type="dxa"/>
            <w:tcBorders>
              <w:top w:val="single" w:sz="2" w:space="0" w:color="000000"/>
              <w:left w:val="single" w:sz="2" w:space="0" w:color="000000"/>
              <w:bottom w:val="single" w:sz="2" w:space="0" w:color="000000"/>
              <w:right w:val="single" w:sz="4" w:space="0" w:color="000000"/>
            </w:tcBorders>
          </w:tcPr>
          <w:p w:rsidR="00DA5132" w:rsidRPr="00610EE8" w:rsidRDefault="00DA5132" w:rsidP="000A01B0">
            <w:pPr>
              <w:jc w:val="center"/>
              <w:rPr>
                <w:rFonts w:cs="Arial"/>
                <w:sz w:val="20"/>
                <w:szCs w:val="20"/>
              </w:rPr>
            </w:pPr>
            <w:r>
              <w:rPr>
                <w:rFonts w:cs="Arial"/>
                <w:sz w:val="20"/>
                <w:szCs w:val="20"/>
              </w:rPr>
              <w:t>Reading CR and LA CR</w:t>
            </w:r>
          </w:p>
        </w:tc>
        <w:tc>
          <w:tcPr>
            <w:tcW w:w="1902" w:type="dxa"/>
            <w:tcBorders>
              <w:top w:val="single" w:sz="2" w:space="0" w:color="000000"/>
              <w:left w:val="single" w:sz="4" w:space="0" w:color="000000"/>
              <w:bottom w:val="single" w:sz="2" w:space="0" w:color="000000"/>
              <w:right w:val="single" w:sz="4" w:space="0" w:color="000000"/>
            </w:tcBorders>
          </w:tcPr>
          <w:p w:rsidR="00DA5132" w:rsidRPr="00610EE8" w:rsidRDefault="00263AF3" w:rsidP="000A01B0">
            <w:pPr>
              <w:jc w:val="center"/>
              <w:rPr>
                <w:rFonts w:cs="Arial"/>
                <w:sz w:val="20"/>
                <w:szCs w:val="20"/>
              </w:rPr>
            </w:pPr>
            <w:r>
              <w:rPr>
                <w:rFonts w:cs="Arial"/>
                <w:sz w:val="20"/>
                <w:szCs w:val="20"/>
              </w:rPr>
              <w:t>Monthly meetings</w:t>
            </w:r>
          </w:p>
        </w:tc>
        <w:tc>
          <w:tcPr>
            <w:tcW w:w="3175" w:type="dxa"/>
            <w:tcBorders>
              <w:top w:val="single" w:sz="2" w:space="0" w:color="000000"/>
              <w:left w:val="single" w:sz="4" w:space="0" w:color="000000"/>
              <w:bottom w:val="single" w:sz="2" w:space="0" w:color="000000"/>
              <w:right w:val="single" w:sz="2" w:space="0" w:color="000000"/>
            </w:tcBorders>
          </w:tcPr>
          <w:p w:rsidR="00DA5132" w:rsidRPr="00610EE8" w:rsidRDefault="00DA5132" w:rsidP="000A01B0">
            <w:pPr>
              <w:rPr>
                <w:rFonts w:cs="Arial"/>
                <w:sz w:val="20"/>
                <w:szCs w:val="20"/>
              </w:rPr>
            </w:pPr>
          </w:p>
        </w:tc>
      </w:tr>
    </w:tbl>
    <w:p w:rsidR="00DE5064" w:rsidRDefault="00DE5064"/>
    <w:p w:rsidR="000A01B0" w:rsidRDefault="000A01B0">
      <w:pPr>
        <w:spacing w:after="200" w:line="276" w:lineRule="auto"/>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195"/>
        <w:gridCol w:w="3946"/>
        <w:gridCol w:w="1972"/>
        <w:gridCol w:w="1902"/>
        <w:gridCol w:w="3175"/>
      </w:tblGrid>
      <w:tr w:rsidR="000A01B0" w:rsidRPr="00591840" w:rsidTr="000A01B0">
        <w:trPr>
          <w:trHeight w:val="298"/>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0A01B0" w:rsidRPr="00591840" w:rsidRDefault="000A01B0" w:rsidP="000A01B0">
            <w:pPr>
              <w:rPr>
                <w:b/>
              </w:rPr>
            </w:pPr>
            <w:r w:rsidRPr="00591840">
              <w:rPr>
                <w:b/>
              </w:rPr>
              <w:lastRenderedPageBreak/>
              <w:t>GOAL</w:t>
            </w:r>
            <w:r>
              <w:rPr>
                <w:b/>
              </w:rPr>
              <w:t>3</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8DB3E2" w:themeFill="text2" w:themeFillTint="66"/>
            <w:vAlign w:val="center"/>
          </w:tcPr>
          <w:p w:rsidR="000A01B0" w:rsidRPr="00591840" w:rsidRDefault="000A01B0" w:rsidP="000A01B0">
            <w:pPr>
              <w:rPr>
                <w:b/>
                <w:sz w:val="20"/>
              </w:rPr>
            </w:pPr>
            <w:r>
              <w:rPr>
                <w:b/>
                <w:sz w:val="20"/>
              </w:rPr>
              <w:t>BMS faculty will improve the school culture by actively engaging in professional learning communities with their interdisciplinary teams and content teams</w:t>
            </w:r>
          </w:p>
        </w:tc>
      </w:tr>
      <w:tr w:rsidR="000A01B0" w:rsidRPr="00E26698" w:rsidTr="000A01B0">
        <w:trPr>
          <w:trHeight w:val="285"/>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A01B0" w:rsidRDefault="000A01B0" w:rsidP="000A01B0">
            <w:pPr>
              <w:rPr>
                <w:b/>
              </w:rPr>
            </w:pPr>
            <w:r>
              <w:rPr>
                <w:b/>
              </w:rPr>
              <w:t>RATIONALE</w:t>
            </w:r>
          </w:p>
        </w:tc>
        <w:tc>
          <w:tcPr>
            <w:tcW w:w="10995" w:type="dxa"/>
            <w:gridSpan w:val="4"/>
            <w:tcBorders>
              <w:top w:val="single" w:sz="2" w:space="0" w:color="000000"/>
              <w:left w:val="single" w:sz="2" w:space="0" w:color="000000"/>
              <w:bottom w:val="single" w:sz="2" w:space="0" w:color="000000"/>
              <w:right w:val="single" w:sz="2" w:space="0" w:color="000000"/>
            </w:tcBorders>
            <w:vAlign w:val="center"/>
          </w:tcPr>
          <w:p w:rsidR="000A01B0" w:rsidRDefault="000A01B0" w:rsidP="000A01B0">
            <w:pPr>
              <w:rPr>
                <w:sz w:val="20"/>
                <w:szCs w:val="16"/>
              </w:rPr>
            </w:pPr>
            <w:r>
              <w:rPr>
                <w:sz w:val="20"/>
                <w:szCs w:val="16"/>
              </w:rPr>
              <w:t>EVIDENCED BASED STRATEGIES:</w:t>
            </w:r>
          </w:p>
          <w:p w:rsidR="000A01B0" w:rsidRPr="00E26698" w:rsidRDefault="000A01B0" w:rsidP="000A01B0">
            <w:pPr>
              <w:pStyle w:val="ListParagraph"/>
              <w:numPr>
                <w:ilvl w:val="0"/>
                <w:numId w:val="14"/>
              </w:numPr>
              <w:rPr>
                <w:sz w:val="20"/>
                <w:szCs w:val="16"/>
              </w:rPr>
            </w:pPr>
            <w:r w:rsidRPr="00E26698">
              <w:rPr>
                <w:sz w:val="20"/>
                <w:szCs w:val="16"/>
              </w:rPr>
              <w:t xml:space="preserve">Addresses core area </w:t>
            </w:r>
            <w:r>
              <w:rPr>
                <w:sz w:val="20"/>
                <w:szCs w:val="16"/>
              </w:rPr>
              <w:t>of Professional Learning Communities and Collaborative Leadership</w:t>
            </w:r>
            <w:r w:rsidRPr="00E26698">
              <w:rPr>
                <w:sz w:val="20"/>
                <w:szCs w:val="16"/>
              </w:rPr>
              <w:t xml:space="preserve"> (NASSP)</w:t>
            </w:r>
          </w:p>
          <w:p w:rsidR="000A01B0" w:rsidRDefault="00DE3154" w:rsidP="000A01B0">
            <w:pPr>
              <w:pStyle w:val="ListParagraph"/>
              <w:numPr>
                <w:ilvl w:val="0"/>
                <w:numId w:val="14"/>
              </w:numPr>
              <w:rPr>
                <w:sz w:val="20"/>
                <w:szCs w:val="16"/>
              </w:rPr>
            </w:pPr>
            <w:r>
              <w:rPr>
                <w:sz w:val="20"/>
                <w:szCs w:val="16"/>
              </w:rPr>
              <w:t>A Shared Vision developed by all stakeholders guide decisions. (NMSA)</w:t>
            </w:r>
          </w:p>
          <w:p w:rsidR="00DE3154" w:rsidRDefault="00DE3154" w:rsidP="000A01B0">
            <w:pPr>
              <w:pStyle w:val="ListParagraph"/>
              <w:numPr>
                <w:ilvl w:val="0"/>
                <w:numId w:val="14"/>
              </w:numPr>
              <w:rPr>
                <w:sz w:val="20"/>
                <w:szCs w:val="16"/>
              </w:rPr>
            </w:pPr>
            <w:r>
              <w:rPr>
                <w:sz w:val="20"/>
                <w:szCs w:val="16"/>
              </w:rPr>
              <w:t>Uses the Innovation Configuration and Standards Assessment Inventory (SAI) to measure degree of professional learning (NSDC/Learning Forward)</w:t>
            </w:r>
          </w:p>
          <w:p w:rsidR="000A01B0" w:rsidRDefault="000A01B0" w:rsidP="000A01B0">
            <w:pPr>
              <w:rPr>
                <w:sz w:val="20"/>
                <w:szCs w:val="16"/>
              </w:rPr>
            </w:pPr>
          </w:p>
          <w:p w:rsidR="000A01B0" w:rsidRDefault="000A01B0" w:rsidP="000A01B0">
            <w:pPr>
              <w:rPr>
                <w:sz w:val="20"/>
                <w:szCs w:val="16"/>
              </w:rPr>
            </w:pPr>
            <w:r>
              <w:rPr>
                <w:sz w:val="20"/>
                <w:szCs w:val="16"/>
              </w:rPr>
              <w:t>ESLRs ADDRESSED:</w:t>
            </w:r>
          </w:p>
          <w:p w:rsidR="000A01B0" w:rsidRDefault="000A01B0" w:rsidP="000A01B0">
            <w:pPr>
              <w:rPr>
                <w:sz w:val="20"/>
                <w:szCs w:val="16"/>
              </w:rPr>
            </w:pPr>
            <w:r>
              <w:rPr>
                <w:sz w:val="20"/>
                <w:szCs w:val="16"/>
              </w:rPr>
              <w:t>Succeed Academical</w:t>
            </w:r>
            <w:r w:rsidR="00DE3154">
              <w:rPr>
                <w:sz w:val="20"/>
                <w:szCs w:val="16"/>
              </w:rPr>
              <w:t>ly</w:t>
            </w:r>
          </w:p>
          <w:p w:rsidR="000A01B0" w:rsidRDefault="000A01B0" w:rsidP="000A01B0">
            <w:pPr>
              <w:rPr>
                <w:sz w:val="20"/>
                <w:szCs w:val="16"/>
              </w:rPr>
            </w:pPr>
          </w:p>
          <w:p w:rsidR="000A01B0" w:rsidRDefault="000A01B0" w:rsidP="000A01B0">
            <w:pPr>
              <w:rPr>
                <w:sz w:val="20"/>
                <w:szCs w:val="16"/>
              </w:rPr>
            </w:pPr>
            <w:r>
              <w:rPr>
                <w:sz w:val="20"/>
                <w:szCs w:val="16"/>
              </w:rPr>
              <w:t>SCHOOL IMPROVEMENT PLAN:</w:t>
            </w:r>
            <w:r w:rsidR="00DE3154">
              <w:rPr>
                <w:sz w:val="20"/>
                <w:szCs w:val="16"/>
              </w:rPr>
              <w:t>n/a</w:t>
            </w:r>
          </w:p>
          <w:p w:rsidR="00DE3154" w:rsidRDefault="00DE3154" w:rsidP="000A01B0">
            <w:pPr>
              <w:rPr>
                <w:sz w:val="20"/>
                <w:szCs w:val="16"/>
              </w:rPr>
            </w:pPr>
          </w:p>
          <w:p w:rsidR="000A01B0" w:rsidRDefault="000A01B0" w:rsidP="000A01B0">
            <w:pPr>
              <w:rPr>
                <w:sz w:val="20"/>
                <w:szCs w:val="16"/>
              </w:rPr>
            </w:pPr>
            <w:r>
              <w:rPr>
                <w:sz w:val="20"/>
                <w:szCs w:val="16"/>
              </w:rPr>
              <w:t>WASC ADDITIONAL RECOMMENDATIONS:</w:t>
            </w:r>
          </w:p>
          <w:p w:rsidR="00E330F6" w:rsidRDefault="00E330F6" w:rsidP="000A01B0">
            <w:pPr>
              <w:pStyle w:val="ListParagraph"/>
              <w:numPr>
                <w:ilvl w:val="0"/>
                <w:numId w:val="19"/>
              </w:numPr>
              <w:rPr>
                <w:sz w:val="20"/>
                <w:szCs w:val="16"/>
              </w:rPr>
            </w:pPr>
            <w:r w:rsidRPr="00E330F6">
              <w:rPr>
                <w:sz w:val="20"/>
                <w:szCs w:val="16"/>
              </w:rPr>
              <w:t>The school administration ensures that the faculty has adequate time and guidance to digest , understand, and master the initiative already in effect in order to maximize the effectiveness of these programs and ensure their sustainability.  It is critical that the present principal remain at BMS to provide continued leadership.</w:t>
            </w:r>
          </w:p>
          <w:p w:rsidR="00E330F6" w:rsidRDefault="00E330F6" w:rsidP="000A01B0">
            <w:pPr>
              <w:pStyle w:val="ListParagraph"/>
              <w:numPr>
                <w:ilvl w:val="0"/>
                <w:numId w:val="19"/>
              </w:numPr>
              <w:rPr>
                <w:sz w:val="20"/>
                <w:szCs w:val="16"/>
              </w:rPr>
            </w:pPr>
            <w:r w:rsidRPr="00E330F6">
              <w:rPr>
                <w:sz w:val="20"/>
                <w:szCs w:val="16"/>
              </w:rPr>
              <w:t>The administrative staff provides ongoing professional development to instruct teachers in more effectively utilizing the block period scheduling, and provide increased professional development to ensure that the current initiatives and ESLRs are fully understood and implemented.</w:t>
            </w:r>
          </w:p>
          <w:p w:rsidR="00E330F6" w:rsidRDefault="00E330F6" w:rsidP="000A01B0">
            <w:pPr>
              <w:pStyle w:val="ListParagraph"/>
              <w:numPr>
                <w:ilvl w:val="0"/>
                <w:numId w:val="19"/>
              </w:numPr>
              <w:rPr>
                <w:sz w:val="20"/>
                <w:szCs w:val="16"/>
              </w:rPr>
            </w:pPr>
            <w:r>
              <w:rPr>
                <w:sz w:val="20"/>
                <w:szCs w:val="16"/>
              </w:rPr>
              <w:t>The administrative team should assess the location of their offices and relocate to ensure visibility and accessibility to their stakeholders.</w:t>
            </w:r>
          </w:p>
          <w:p w:rsidR="00E330F6" w:rsidRPr="00E330F6" w:rsidRDefault="00E330F6" w:rsidP="000A01B0">
            <w:pPr>
              <w:pStyle w:val="ListParagraph"/>
              <w:numPr>
                <w:ilvl w:val="0"/>
                <w:numId w:val="19"/>
              </w:numPr>
              <w:rPr>
                <w:sz w:val="20"/>
                <w:szCs w:val="16"/>
              </w:rPr>
            </w:pPr>
            <w:r>
              <w:rPr>
                <w:sz w:val="20"/>
                <w:szCs w:val="16"/>
              </w:rPr>
              <w:t>GDOE and the school need to purchase and install a fire alarm system ot ensure the safety of the students and adults on campus.</w:t>
            </w:r>
          </w:p>
          <w:p w:rsidR="00E330F6" w:rsidRDefault="00E330F6" w:rsidP="000A01B0">
            <w:pPr>
              <w:rPr>
                <w:sz w:val="20"/>
                <w:szCs w:val="16"/>
              </w:rPr>
            </w:pPr>
          </w:p>
          <w:p w:rsidR="000A01B0" w:rsidRDefault="000A01B0" w:rsidP="000A01B0">
            <w:pPr>
              <w:rPr>
                <w:sz w:val="20"/>
                <w:szCs w:val="16"/>
              </w:rPr>
            </w:pPr>
            <w:r>
              <w:rPr>
                <w:sz w:val="20"/>
                <w:szCs w:val="16"/>
              </w:rPr>
              <w:t xml:space="preserve">GEPB GOAL </w:t>
            </w:r>
            <w:r w:rsidR="00DE3154">
              <w:rPr>
                <w:sz w:val="20"/>
                <w:szCs w:val="16"/>
              </w:rPr>
              <w:t>3</w:t>
            </w:r>
            <w:r>
              <w:rPr>
                <w:sz w:val="20"/>
                <w:szCs w:val="16"/>
              </w:rPr>
              <w:t>:</w:t>
            </w:r>
          </w:p>
          <w:p w:rsidR="000A01B0" w:rsidRPr="00DE3154" w:rsidRDefault="00DE3154" w:rsidP="000A01B0">
            <w:pPr>
              <w:rPr>
                <w:sz w:val="20"/>
                <w:szCs w:val="16"/>
              </w:rPr>
            </w:pPr>
            <w:r w:rsidRPr="00DE3154">
              <w:rPr>
                <w:sz w:val="20"/>
                <w:szCs w:val="28"/>
              </w:rPr>
              <w:t>All Guam Public School System Personnel will meet high standards for qualifications and on-going professional development and will be held accountable for all assigned responsibilities</w:t>
            </w:r>
          </w:p>
        </w:tc>
      </w:tr>
      <w:tr w:rsidR="004D4F71" w:rsidRPr="00B67D24" w:rsidTr="00662771">
        <w:trPr>
          <w:trHeight w:val="285"/>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vAlign w:val="center"/>
          </w:tcPr>
          <w:p w:rsidR="004D4F71" w:rsidRPr="00192091" w:rsidRDefault="004D4F71" w:rsidP="00DE3154">
            <w:pPr>
              <w:rPr>
                <w:b/>
                <w:sz w:val="20"/>
              </w:rPr>
            </w:pPr>
            <w:r>
              <w:rPr>
                <w:b/>
                <w:sz w:val="20"/>
              </w:rPr>
              <w:t>Objective 3.1</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tcPr>
          <w:p w:rsidR="004D4F71" w:rsidRPr="004D4F71" w:rsidRDefault="004D4F71" w:rsidP="00662771">
            <w:pPr>
              <w:rPr>
                <w:sz w:val="20"/>
              </w:rPr>
            </w:pPr>
            <w:r w:rsidRPr="004D4F71">
              <w:rPr>
                <w:sz w:val="20"/>
              </w:rPr>
              <w:t>The structure and schedule will be set up to promote and foster collaboration and professional learning communities.</w:t>
            </w:r>
          </w:p>
        </w:tc>
      </w:tr>
      <w:tr w:rsidR="004D4F71" w:rsidRPr="00B67D24" w:rsidTr="00662771">
        <w:trPr>
          <w:trHeight w:val="285"/>
          <w:jc w:val="center"/>
        </w:trPr>
        <w:tc>
          <w:tcPr>
            <w:tcW w:w="2195" w:type="dxa"/>
            <w:tcBorders>
              <w:top w:val="single" w:sz="2" w:space="0" w:color="000000"/>
              <w:left w:val="single" w:sz="2" w:space="0" w:color="000000"/>
              <w:bottom w:val="single" w:sz="24" w:space="0" w:color="000000"/>
              <w:right w:val="single" w:sz="2" w:space="0" w:color="000000"/>
            </w:tcBorders>
            <w:shd w:val="clear" w:color="auto" w:fill="C4BC96" w:themeFill="background2" w:themeFillShade="BF"/>
            <w:vAlign w:val="center"/>
          </w:tcPr>
          <w:p w:rsidR="004D4F71" w:rsidRPr="00192091" w:rsidRDefault="004D4F71" w:rsidP="000A01B0">
            <w:pPr>
              <w:rPr>
                <w:b/>
                <w:sz w:val="20"/>
              </w:rPr>
            </w:pPr>
            <w:r>
              <w:rPr>
                <w:b/>
                <w:sz w:val="20"/>
              </w:rPr>
              <w:t xml:space="preserve">Impact on Student Learning of Academic Standards </w:t>
            </w:r>
          </w:p>
        </w:tc>
        <w:tc>
          <w:tcPr>
            <w:tcW w:w="10995" w:type="dxa"/>
            <w:gridSpan w:val="4"/>
            <w:tcBorders>
              <w:top w:val="single" w:sz="2" w:space="0" w:color="000000"/>
              <w:left w:val="single" w:sz="2" w:space="0" w:color="000000"/>
              <w:bottom w:val="single" w:sz="24" w:space="0" w:color="000000"/>
              <w:right w:val="single" w:sz="2" w:space="0" w:color="000000"/>
            </w:tcBorders>
            <w:shd w:val="clear" w:color="auto" w:fill="C4BC96" w:themeFill="background2" w:themeFillShade="BF"/>
          </w:tcPr>
          <w:p w:rsidR="004D4F71" w:rsidRPr="004D4F71" w:rsidRDefault="004D4F71" w:rsidP="00662771">
            <w:pPr>
              <w:rPr>
                <w:sz w:val="20"/>
              </w:rPr>
            </w:pPr>
            <w:r>
              <w:rPr>
                <w:sz w:val="20"/>
              </w:rPr>
              <w:t>The structure and schedule will be the first step towards having a collaborative school where adult learning occurs so student learning flourishes.</w:t>
            </w:r>
          </w:p>
        </w:tc>
      </w:tr>
      <w:tr w:rsidR="004D4F71" w:rsidRPr="001F0B29" w:rsidTr="000A01B0">
        <w:trPr>
          <w:jc w:val="center"/>
        </w:trPr>
        <w:tc>
          <w:tcPr>
            <w:tcW w:w="6141" w:type="dxa"/>
            <w:gridSpan w:val="2"/>
            <w:tcBorders>
              <w:top w:val="single" w:sz="24" w:space="0" w:color="000000"/>
              <w:left w:val="single" w:sz="2" w:space="0" w:color="000000"/>
              <w:bottom w:val="single" w:sz="24" w:space="0" w:color="auto"/>
              <w:right w:val="single" w:sz="24" w:space="0" w:color="auto"/>
            </w:tcBorders>
            <w:shd w:val="clear" w:color="auto" w:fill="BFBFBF"/>
            <w:vAlign w:val="center"/>
          </w:tcPr>
          <w:p w:rsidR="004D4F71" w:rsidRPr="001F0B29" w:rsidRDefault="004D4F71" w:rsidP="000A01B0">
            <w:pPr>
              <w:jc w:val="center"/>
              <w:rPr>
                <w:b/>
              </w:rPr>
            </w:pPr>
            <w:r>
              <w:rPr>
                <w:b/>
              </w:rPr>
              <w:t>Activities</w:t>
            </w:r>
          </w:p>
        </w:tc>
        <w:tc>
          <w:tcPr>
            <w:tcW w:w="1972" w:type="dxa"/>
            <w:tcBorders>
              <w:top w:val="single" w:sz="24" w:space="0" w:color="000000"/>
              <w:left w:val="single" w:sz="24" w:space="0" w:color="auto"/>
              <w:bottom w:val="single" w:sz="24" w:space="0" w:color="auto"/>
              <w:right w:val="single" w:sz="24" w:space="0" w:color="auto"/>
            </w:tcBorders>
            <w:shd w:val="clear" w:color="auto" w:fill="BFBFBF"/>
            <w:vAlign w:val="center"/>
          </w:tcPr>
          <w:p w:rsidR="004D4F71" w:rsidRPr="001F0B29" w:rsidRDefault="004D4F71" w:rsidP="000A01B0">
            <w:pPr>
              <w:jc w:val="center"/>
              <w:rPr>
                <w:b/>
              </w:rPr>
            </w:pPr>
            <w:r w:rsidRPr="001F0B29">
              <w:rPr>
                <w:b/>
              </w:rPr>
              <w:t>Responsibility</w:t>
            </w:r>
          </w:p>
        </w:tc>
        <w:tc>
          <w:tcPr>
            <w:tcW w:w="1902" w:type="dxa"/>
            <w:tcBorders>
              <w:top w:val="single" w:sz="4" w:space="0" w:color="000000"/>
              <w:left w:val="single" w:sz="24" w:space="0" w:color="auto"/>
              <w:bottom w:val="single" w:sz="24" w:space="0" w:color="auto"/>
              <w:right w:val="single" w:sz="24" w:space="0" w:color="auto"/>
            </w:tcBorders>
            <w:shd w:val="clear" w:color="auto" w:fill="BFBFBF"/>
            <w:vAlign w:val="center"/>
          </w:tcPr>
          <w:p w:rsidR="004D4F71" w:rsidRPr="001F0B29" w:rsidRDefault="004D4F71" w:rsidP="000A01B0">
            <w:pPr>
              <w:jc w:val="center"/>
              <w:rPr>
                <w:b/>
              </w:rPr>
            </w:pPr>
            <w:r w:rsidRPr="001F0B29">
              <w:rPr>
                <w:b/>
              </w:rPr>
              <w:t>Timeline</w:t>
            </w:r>
          </w:p>
        </w:tc>
        <w:tc>
          <w:tcPr>
            <w:tcW w:w="3175" w:type="dxa"/>
            <w:tcBorders>
              <w:top w:val="single" w:sz="24" w:space="0" w:color="000000"/>
              <w:left w:val="single" w:sz="24" w:space="0" w:color="auto"/>
              <w:bottom w:val="single" w:sz="24" w:space="0" w:color="auto"/>
              <w:right w:val="single" w:sz="2" w:space="0" w:color="000000"/>
            </w:tcBorders>
            <w:shd w:val="clear" w:color="auto" w:fill="BFBFBF"/>
            <w:vAlign w:val="center"/>
          </w:tcPr>
          <w:p w:rsidR="004D4F71" w:rsidRPr="001F0B29" w:rsidRDefault="004D4F71" w:rsidP="000A01B0">
            <w:pPr>
              <w:jc w:val="center"/>
              <w:rPr>
                <w:b/>
              </w:rPr>
            </w:pPr>
            <w:r w:rsidRPr="001F0B29">
              <w:rPr>
                <w:b/>
              </w:rPr>
              <w:t>Evidence of Effectiveness</w:t>
            </w:r>
          </w:p>
        </w:tc>
      </w:tr>
      <w:tr w:rsidR="007E273A" w:rsidRPr="00610EE8" w:rsidTr="007E273A">
        <w:trPr>
          <w:trHeight w:val="613"/>
          <w:jc w:val="center"/>
        </w:trPr>
        <w:tc>
          <w:tcPr>
            <w:tcW w:w="6141" w:type="dxa"/>
            <w:gridSpan w:val="2"/>
            <w:tcBorders>
              <w:top w:val="single" w:sz="24" w:space="0" w:color="auto"/>
              <w:left w:val="single" w:sz="2" w:space="0" w:color="000000"/>
              <w:bottom w:val="single" w:sz="2" w:space="0" w:color="000000"/>
              <w:right w:val="single" w:sz="2" w:space="0" w:color="000000"/>
            </w:tcBorders>
            <w:shd w:val="clear" w:color="auto" w:fill="auto"/>
          </w:tcPr>
          <w:p w:rsidR="007E273A" w:rsidRPr="004D4F71" w:rsidRDefault="007E273A" w:rsidP="004D4F71">
            <w:pPr>
              <w:pStyle w:val="ListParagraph"/>
              <w:numPr>
                <w:ilvl w:val="2"/>
                <w:numId w:val="17"/>
              </w:numPr>
              <w:rPr>
                <w:sz w:val="20"/>
              </w:rPr>
            </w:pPr>
            <w:r w:rsidRPr="004D4F71">
              <w:rPr>
                <w:sz w:val="20"/>
              </w:rPr>
              <w:lastRenderedPageBreak/>
              <w:t>Develop Leadership Organizational Chart that addresses Curriculum (Content Representatives) Safety (School Climate Cadre), Personalization (Interdisciplinary Team Leaders), and Resource Support (Resource Team).</w:t>
            </w:r>
          </w:p>
        </w:tc>
        <w:tc>
          <w:tcPr>
            <w:tcW w:w="1972" w:type="dxa"/>
            <w:tcBorders>
              <w:top w:val="single" w:sz="24" w:space="0" w:color="auto"/>
              <w:left w:val="single" w:sz="2" w:space="0" w:color="000000"/>
              <w:bottom w:val="single" w:sz="2" w:space="0" w:color="000000"/>
            </w:tcBorders>
          </w:tcPr>
          <w:p w:rsidR="007E273A" w:rsidRPr="00610EE8" w:rsidRDefault="007E273A" w:rsidP="000A01B0">
            <w:pPr>
              <w:jc w:val="center"/>
              <w:rPr>
                <w:sz w:val="20"/>
                <w:szCs w:val="20"/>
              </w:rPr>
            </w:pPr>
            <w:r>
              <w:rPr>
                <w:sz w:val="20"/>
                <w:szCs w:val="20"/>
              </w:rPr>
              <w:t>Administrator</w:t>
            </w:r>
          </w:p>
        </w:tc>
        <w:tc>
          <w:tcPr>
            <w:tcW w:w="1902" w:type="dxa"/>
            <w:tcBorders>
              <w:top w:val="single" w:sz="24" w:space="0" w:color="auto"/>
              <w:bottom w:val="single" w:sz="2" w:space="0" w:color="000000"/>
            </w:tcBorders>
          </w:tcPr>
          <w:p w:rsidR="007E273A" w:rsidRPr="00610EE8" w:rsidRDefault="007E273A" w:rsidP="000A01B0">
            <w:pPr>
              <w:jc w:val="center"/>
              <w:rPr>
                <w:sz w:val="20"/>
                <w:szCs w:val="20"/>
              </w:rPr>
            </w:pPr>
            <w:r>
              <w:rPr>
                <w:sz w:val="20"/>
                <w:szCs w:val="20"/>
              </w:rPr>
              <w:t>Aug 2012</w:t>
            </w:r>
          </w:p>
        </w:tc>
        <w:tc>
          <w:tcPr>
            <w:tcW w:w="3175" w:type="dxa"/>
            <w:vMerge w:val="restart"/>
            <w:tcBorders>
              <w:top w:val="single" w:sz="24" w:space="0" w:color="auto"/>
              <w:right w:val="single" w:sz="2" w:space="0" w:color="000000"/>
            </w:tcBorders>
            <w:vAlign w:val="bottom"/>
          </w:tcPr>
          <w:p w:rsidR="007E273A" w:rsidRPr="00610EE8" w:rsidRDefault="007E273A" w:rsidP="007E273A">
            <w:pPr>
              <w:rPr>
                <w:sz w:val="20"/>
                <w:szCs w:val="20"/>
              </w:rPr>
            </w:pPr>
            <w:r>
              <w:rPr>
                <w:sz w:val="20"/>
                <w:szCs w:val="20"/>
              </w:rPr>
              <w:t>Completed.  This allows for a collaborative process to occur so teachers may engage in high levels of PLCs.</w:t>
            </w:r>
          </w:p>
        </w:tc>
      </w:tr>
      <w:tr w:rsidR="007E273A" w:rsidRPr="00610EE8" w:rsidTr="00BA3931">
        <w:trPr>
          <w:trHeight w:val="576"/>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E273A" w:rsidRPr="004D4F71" w:rsidRDefault="007E273A" w:rsidP="004D4F71">
            <w:pPr>
              <w:pStyle w:val="ListParagraph"/>
              <w:numPr>
                <w:ilvl w:val="2"/>
                <w:numId w:val="17"/>
              </w:numPr>
              <w:rPr>
                <w:sz w:val="20"/>
              </w:rPr>
            </w:pPr>
            <w:r w:rsidRPr="004D4F71">
              <w:rPr>
                <w:sz w:val="20"/>
              </w:rPr>
              <w:t xml:space="preserve"> Identify effective teacher leaders, through data (SAT10, Power Walkthroughs, Marks Analysis, and Student Interviews)  who are influential in having their peers move towards the attainment of Goal 1.</w:t>
            </w:r>
          </w:p>
        </w:tc>
        <w:tc>
          <w:tcPr>
            <w:tcW w:w="1972" w:type="dxa"/>
            <w:tcBorders>
              <w:top w:val="single" w:sz="2" w:space="0" w:color="000000"/>
              <w:left w:val="single" w:sz="2" w:space="0" w:color="000000"/>
              <w:bottom w:val="single" w:sz="2" w:space="0" w:color="000000"/>
              <w:right w:val="single" w:sz="2" w:space="0" w:color="000000"/>
            </w:tcBorders>
          </w:tcPr>
          <w:p w:rsidR="007E273A" w:rsidRPr="00610EE8" w:rsidRDefault="007E273A" w:rsidP="000A01B0">
            <w:pPr>
              <w:rPr>
                <w:sz w:val="20"/>
                <w:szCs w:val="20"/>
              </w:rPr>
            </w:pPr>
            <w:r>
              <w:rPr>
                <w:sz w:val="20"/>
                <w:szCs w:val="20"/>
              </w:rPr>
              <w:t>Administrator</w:t>
            </w:r>
          </w:p>
        </w:tc>
        <w:tc>
          <w:tcPr>
            <w:tcW w:w="1902" w:type="dxa"/>
            <w:tcBorders>
              <w:top w:val="single" w:sz="2" w:space="0" w:color="000000"/>
              <w:left w:val="single" w:sz="2" w:space="0" w:color="000000"/>
              <w:bottom w:val="single" w:sz="2" w:space="0" w:color="000000"/>
            </w:tcBorders>
          </w:tcPr>
          <w:p w:rsidR="007E273A" w:rsidRPr="00610EE8" w:rsidRDefault="007E273A" w:rsidP="000A01B0">
            <w:pPr>
              <w:jc w:val="center"/>
              <w:rPr>
                <w:sz w:val="20"/>
                <w:szCs w:val="20"/>
              </w:rPr>
            </w:pPr>
            <w:r>
              <w:rPr>
                <w:sz w:val="20"/>
                <w:szCs w:val="20"/>
              </w:rPr>
              <w:t>Aug 2012</w:t>
            </w:r>
          </w:p>
        </w:tc>
        <w:tc>
          <w:tcPr>
            <w:tcW w:w="3175" w:type="dxa"/>
            <w:vMerge/>
            <w:tcBorders>
              <w:right w:val="single" w:sz="2" w:space="0" w:color="000000"/>
            </w:tcBorders>
          </w:tcPr>
          <w:p w:rsidR="007E273A" w:rsidRPr="00610EE8" w:rsidRDefault="007E273A" w:rsidP="000A01B0">
            <w:pPr>
              <w:jc w:val="center"/>
              <w:rPr>
                <w:sz w:val="20"/>
                <w:szCs w:val="20"/>
              </w:rPr>
            </w:pPr>
          </w:p>
        </w:tc>
      </w:tr>
      <w:tr w:rsidR="007E273A" w:rsidRPr="00610EE8" w:rsidTr="00BA3931">
        <w:trPr>
          <w:trHeight w:val="596"/>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E273A" w:rsidRPr="004D4F71" w:rsidRDefault="007E273A" w:rsidP="004D4F71">
            <w:pPr>
              <w:pStyle w:val="ListParagraph"/>
              <w:numPr>
                <w:ilvl w:val="2"/>
                <w:numId w:val="17"/>
              </w:numPr>
              <w:rPr>
                <w:sz w:val="20"/>
              </w:rPr>
            </w:pPr>
            <w:r w:rsidRPr="004D4F71">
              <w:rPr>
                <w:sz w:val="20"/>
              </w:rPr>
              <w:t>Ensure common planning time is available for content and interdisciplinary teams.</w:t>
            </w:r>
          </w:p>
        </w:tc>
        <w:tc>
          <w:tcPr>
            <w:tcW w:w="1972" w:type="dxa"/>
            <w:tcBorders>
              <w:top w:val="single" w:sz="2" w:space="0" w:color="000000"/>
              <w:left w:val="single" w:sz="2" w:space="0" w:color="000000"/>
              <w:bottom w:val="single" w:sz="2" w:space="0" w:color="000000"/>
              <w:right w:val="single" w:sz="2" w:space="0" w:color="000000"/>
            </w:tcBorders>
          </w:tcPr>
          <w:p w:rsidR="007E273A" w:rsidRPr="00610EE8" w:rsidRDefault="007E273A" w:rsidP="000A01B0">
            <w:pPr>
              <w:jc w:val="center"/>
              <w:rPr>
                <w:sz w:val="20"/>
                <w:szCs w:val="20"/>
              </w:rPr>
            </w:pPr>
            <w:r>
              <w:rPr>
                <w:sz w:val="20"/>
                <w:szCs w:val="20"/>
              </w:rPr>
              <w:t>Administrator and Leadership Team</w:t>
            </w:r>
          </w:p>
        </w:tc>
        <w:tc>
          <w:tcPr>
            <w:tcW w:w="1902" w:type="dxa"/>
            <w:tcBorders>
              <w:top w:val="single" w:sz="2" w:space="0" w:color="000000"/>
              <w:left w:val="single" w:sz="2" w:space="0" w:color="000000"/>
              <w:bottom w:val="single" w:sz="2" w:space="0" w:color="000000"/>
            </w:tcBorders>
          </w:tcPr>
          <w:p w:rsidR="007E273A" w:rsidRPr="00610EE8" w:rsidRDefault="007E273A" w:rsidP="000A01B0">
            <w:pPr>
              <w:jc w:val="center"/>
              <w:rPr>
                <w:sz w:val="20"/>
                <w:szCs w:val="20"/>
              </w:rPr>
            </w:pPr>
            <w:r>
              <w:rPr>
                <w:sz w:val="20"/>
                <w:szCs w:val="20"/>
              </w:rPr>
              <w:t>Aug 2012</w:t>
            </w:r>
          </w:p>
        </w:tc>
        <w:tc>
          <w:tcPr>
            <w:tcW w:w="3175" w:type="dxa"/>
            <w:vMerge/>
            <w:tcBorders>
              <w:right w:val="single" w:sz="2" w:space="0" w:color="000000"/>
            </w:tcBorders>
          </w:tcPr>
          <w:p w:rsidR="007E273A" w:rsidRPr="00610EE8" w:rsidRDefault="007E273A" w:rsidP="000A01B0">
            <w:pPr>
              <w:jc w:val="center"/>
              <w:rPr>
                <w:sz w:val="20"/>
                <w:szCs w:val="20"/>
              </w:rPr>
            </w:pPr>
          </w:p>
        </w:tc>
      </w:tr>
      <w:tr w:rsidR="007E273A" w:rsidRPr="00610EE8" w:rsidTr="00BA3931">
        <w:trPr>
          <w:trHeight w:val="82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E273A" w:rsidRPr="00775712" w:rsidRDefault="007E273A" w:rsidP="004D4F71">
            <w:pPr>
              <w:pStyle w:val="ListParagraph"/>
              <w:numPr>
                <w:ilvl w:val="2"/>
                <w:numId w:val="17"/>
              </w:numPr>
              <w:rPr>
                <w:sz w:val="20"/>
              </w:rPr>
            </w:pPr>
            <w:r w:rsidRPr="00775712">
              <w:rPr>
                <w:sz w:val="20"/>
              </w:rPr>
              <w:t>Find additional time for collaboration through the use of student assemblies, transforming faculty meetings into learning time, and using flexible schedules of the advisory/homebase program.</w:t>
            </w:r>
          </w:p>
        </w:tc>
        <w:tc>
          <w:tcPr>
            <w:tcW w:w="1972" w:type="dxa"/>
            <w:tcBorders>
              <w:top w:val="single" w:sz="2" w:space="0" w:color="000000"/>
              <w:left w:val="single" w:sz="2" w:space="0" w:color="000000"/>
              <w:bottom w:val="single" w:sz="2" w:space="0" w:color="000000"/>
              <w:right w:val="single" w:sz="2" w:space="0" w:color="000000"/>
            </w:tcBorders>
          </w:tcPr>
          <w:p w:rsidR="007E273A" w:rsidRPr="00775712" w:rsidRDefault="007E273A" w:rsidP="000A01B0">
            <w:pPr>
              <w:jc w:val="center"/>
              <w:rPr>
                <w:sz w:val="20"/>
                <w:szCs w:val="20"/>
              </w:rPr>
            </w:pPr>
            <w:r w:rsidRPr="00775712">
              <w:rPr>
                <w:sz w:val="20"/>
                <w:szCs w:val="20"/>
              </w:rPr>
              <w:t xml:space="preserve">Administrator </w:t>
            </w:r>
          </w:p>
        </w:tc>
        <w:tc>
          <w:tcPr>
            <w:tcW w:w="1902" w:type="dxa"/>
            <w:tcBorders>
              <w:top w:val="single" w:sz="2" w:space="0" w:color="000000"/>
              <w:left w:val="single" w:sz="2" w:space="0" w:color="000000"/>
              <w:bottom w:val="single" w:sz="2" w:space="0" w:color="000000"/>
            </w:tcBorders>
          </w:tcPr>
          <w:p w:rsidR="007E273A" w:rsidRPr="00775712" w:rsidRDefault="007E273A" w:rsidP="000A01B0">
            <w:pPr>
              <w:jc w:val="center"/>
              <w:rPr>
                <w:sz w:val="20"/>
                <w:szCs w:val="20"/>
              </w:rPr>
            </w:pPr>
            <w:r>
              <w:rPr>
                <w:sz w:val="20"/>
                <w:szCs w:val="20"/>
              </w:rPr>
              <w:t>Aug 2012</w:t>
            </w:r>
            <w:r w:rsidRPr="00775712">
              <w:rPr>
                <w:sz w:val="20"/>
                <w:szCs w:val="20"/>
              </w:rPr>
              <w:t xml:space="preserve"> and monthly</w:t>
            </w:r>
          </w:p>
        </w:tc>
        <w:tc>
          <w:tcPr>
            <w:tcW w:w="3175" w:type="dxa"/>
            <w:vMerge/>
            <w:tcBorders>
              <w:bottom w:val="single" w:sz="2" w:space="0" w:color="000000"/>
              <w:right w:val="single" w:sz="2" w:space="0" w:color="000000"/>
            </w:tcBorders>
          </w:tcPr>
          <w:p w:rsidR="007E273A" w:rsidRPr="00775712" w:rsidRDefault="007E273A" w:rsidP="000A01B0">
            <w:pPr>
              <w:jc w:val="center"/>
              <w:rPr>
                <w:sz w:val="20"/>
                <w:szCs w:val="20"/>
              </w:rPr>
            </w:pPr>
          </w:p>
        </w:tc>
      </w:tr>
      <w:tr w:rsidR="00FD7775" w:rsidRPr="00610EE8" w:rsidTr="00662771">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tcPr>
          <w:p w:rsidR="00FD7775" w:rsidRPr="00775712" w:rsidRDefault="00775712" w:rsidP="00662771">
            <w:pPr>
              <w:rPr>
                <w:sz w:val="20"/>
              </w:rPr>
            </w:pPr>
            <w:r>
              <w:rPr>
                <w:sz w:val="20"/>
              </w:rPr>
              <w:t>Objective 3</w:t>
            </w:r>
            <w:r w:rsidR="00FD7775" w:rsidRPr="00775712">
              <w:rPr>
                <w:sz w:val="20"/>
              </w:rPr>
              <w:t>.2</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tcPr>
          <w:p w:rsidR="00FD7775" w:rsidRPr="00775712" w:rsidRDefault="00FD7775" w:rsidP="00662771">
            <w:pPr>
              <w:rPr>
                <w:sz w:val="20"/>
              </w:rPr>
            </w:pPr>
            <w:r w:rsidRPr="00775712">
              <w:rPr>
                <w:sz w:val="20"/>
              </w:rPr>
              <w:t>Teach the process of collaboration and professional learning communities to the teachers in order for them to make proper use of their time spent together.</w:t>
            </w:r>
          </w:p>
        </w:tc>
      </w:tr>
      <w:tr w:rsidR="00FD7775" w:rsidRPr="00610EE8" w:rsidTr="000A01B0">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FD7775" w:rsidRPr="00610EE8" w:rsidRDefault="00FD7775" w:rsidP="000A01B0">
            <w:pPr>
              <w:rPr>
                <w:b/>
                <w:sz w:val="20"/>
                <w:szCs w:val="20"/>
              </w:rPr>
            </w:pPr>
            <w:r>
              <w:rPr>
                <w:b/>
                <w:sz w:val="20"/>
              </w:rPr>
              <w:t>Impact on Student Learning of Academic Standards</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FD7775" w:rsidRPr="00610EE8" w:rsidRDefault="00FD7775" w:rsidP="000A01B0">
            <w:pPr>
              <w:rPr>
                <w:sz w:val="20"/>
                <w:szCs w:val="20"/>
              </w:rPr>
            </w:pPr>
            <w:r>
              <w:rPr>
                <w:sz w:val="20"/>
                <w:szCs w:val="20"/>
              </w:rPr>
              <w:t>Teachers need to be taught the process of collaboration, as the natural tendency of schools and classroom is isolation.  Most teachers collaborate on issues such as field trips, class councils, fundraising, but fall short in collaborating about the Curriculum, Instruction, and Assessment portions.</w:t>
            </w:r>
          </w:p>
        </w:tc>
      </w:tr>
      <w:tr w:rsidR="002C73FB" w:rsidRPr="001F0B29"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C73FB" w:rsidRPr="001F0B29" w:rsidRDefault="002C73FB" w:rsidP="00662771">
            <w:pPr>
              <w:jc w:val="center"/>
              <w:rPr>
                <w:b/>
              </w:rPr>
            </w:pPr>
            <w:r>
              <w:rPr>
                <w:b/>
              </w:rPr>
              <w:t>Activities</w:t>
            </w:r>
          </w:p>
        </w:tc>
        <w:tc>
          <w:tcPr>
            <w:tcW w:w="1972" w:type="dxa"/>
            <w:tcBorders>
              <w:top w:val="single" w:sz="2" w:space="0" w:color="000000"/>
              <w:left w:val="single" w:sz="2" w:space="0" w:color="000000"/>
              <w:bottom w:val="single" w:sz="2" w:space="0" w:color="000000"/>
            </w:tcBorders>
            <w:vAlign w:val="center"/>
          </w:tcPr>
          <w:p w:rsidR="002C73FB" w:rsidRPr="001F0B29" w:rsidRDefault="002C73FB" w:rsidP="00662771">
            <w:pPr>
              <w:jc w:val="center"/>
              <w:rPr>
                <w:b/>
              </w:rPr>
            </w:pPr>
            <w:r w:rsidRPr="001F0B29">
              <w:rPr>
                <w:b/>
              </w:rPr>
              <w:t>Responsibility</w:t>
            </w:r>
          </w:p>
        </w:tc>
        <w:tc>
          <w:tcPr>
            <w:tcW w:w="1902" w:type="dxa"/>
            <w:tcBorders>
              <w:top w:val="single" w:sz="2" w:space="0" w:color="000000"/>
              <w:bottom w:val="single" w:sz="2" w:space="0" w:color="000000"/>
            </w:tcBorders>
            <w:vAlign w:val="center"/>
          </w:tcPr>
          <w:p w:rsidR="002C73FB" w:rsidRPr="001F0B29" w:rsidRDefault="002C73FB" w:rsidP="00662771">
            <w:pPr>
              <w:jc w:val="center"/>
              <w:rPr>
                <w:b/>
              </w:rPr>
            </w:pPr>
            <w:r w:rsidRPr="001F0B29">
              <w:rPr>
                <w:b/>
              </w:rPr>
              <w:t>Timeline</w:t>
            </w:r>
          </w:p>
        </w:tc>
        <w:tc>
          <w:tcPr>
            <w:tcW w:w="3175" w:type="dxa"/>
            <w:tcBorders>
              <w:top w:val="single" w:sz="2" w:space="0" w:color="000000"/>
              <w:bottom w:val="single" w:sz="2" w:space="0" w:color="000000"/>
              <w:right w:val="single" w:sz="2" w:space="0" w:color="000000"/>
            </w:tcBorders>
            <w:vAlign w:val="center"/>
          </w:tcPr>
          <w:p w:rsidR="002C73FB" w:rsidRPr="001F0B29" w:rsidRDefault="002C73FB" w:rsidP="00662771">
            <w:pPr>
              <w:jc w:val="center"/>
              <w:rPr>
                <w:b/>
              </w:rPr>
            </w:pPr>
            <w:r w:rsidRPr="001F0B29">
              <w:rPr>
                <w:b/>
              </w:rPr>
              <w:t>Evidence of Effectiveness</w:t>
            </w:r>
          </w:p>
        </w:tc>
      </w:tr>
      <w:tr w:rsidR="007E273A" w:rsidRPr="001F0B29" w:rsidTr="00BA393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E273A" w:rsidRPr="00775712" w:rsidRDefault="007E273A" w:rsidP="00662771">
            <w:pPr>
              <w:ind w:left="540" w:hanging="540"/>
              <w:rPr>
                <w:sz w:val="20"/>
              </w:rPr>
            </w:pPr>
            <w:r>
              <w:rPr>
                <w:sz w:val="20"/>
              </w:rPr>
              <w:t>3</w:t>
            </w:r>
            <w:r w:rsidRPr="00775712">
              <w:rPr>
                <w:sz w:val="20"/>
              </w:rPr>
              <w:t>.2.1  All teachers take Schools Assessment Inventory (SAI) Survey from NSDC to measure the degree of Professional Development occurs as measured by NSDC standards</w:t>
            </w:r>
          </w:p>
        </w:tc>
        <w:tc>
          <w:tcPr>
            <w:tcW w:w="1972" w:type="dxa"/>
            <w:tcBorders>
              <w:top w:val="single" w:sz="2" w:space="0" w:color="000000"/>
              <w:left w:val="single" w:sz="2" w:space="0" w:color="000000"/>
              <w:bottom w:val="single" w:sz="2" w:space="0" w:color="000000"/>
            </w:tcBorders>
            <w:vAlign w:val="center"/>
          </w:tcPr>
          <w:p w:rsidR="007E273A" w:rsidRPr="00CE6580" w:rsidRDefault="007E273A" w:rsidP="000A01B0">
            <w:pPr>
              <w:jc w:val="center"/>
              <w:rPr>
                <w:sz w:val="20"/>
              </w:rPr>
            </w:pPr>
            <w:r w:rsidRPr="00CE6580">
              <w:rPr>
                <w:sz w:val="20"/>
              </w:rPr>
              <w:t>PD Committee</w:t>
            </w:r>
          </w:p>
        </w:tc>
        <w:tc>
          <w:tcPr>
            <w:tcW w:w="1902" w:type="dxa"/>
            <w:tcBorders>
              <w:top w:val="single" w:sz="2" w:space="0" w:color="000000"/>
              <w:bottom w:val="single" w:sz="2" w:space="0" w:color="000000"/>
            </w:tcBorders>
            <w:vAlign w:val="center"/>
          </w:tcPr>
          <w:p w:rsidR="007E273A" w:rsidRPr="00CE6580" w:rsidRDefault="007E273A" w:rsidP="000A01B0">
            <w:pPr>
              <w:jc w:val="center"/>
              <w:rPr>
                <w:sz w:val="20"/>
              </w:rPr>
            </w:pPr>
            <w:r>
              <w:rPr>
                <w:sz w:val="20"/>
              </w:rPr>
              <w:t>October 2010 and annually</w:t>
            </w:r>
          </w:p>
        </w:tc>
        <w:tc>
          <w:tcPr>
            <w:tcW w:w="3175" w:type="dxa"/>
            <w:vMerge w:val="restart"/>
            <w:tcBorders>
              <w:top w:val="single" w:sz="2" w:space="0" w:color="000000"/>
              <w:right w:val="single" w:sz="2" w:space="0" w:color="000000"/>
            </w:tcBorders>
            <w:vAlign w:val="center"/>
          </w:tcPr>
          <w:p w:rsidR="007E273A" w:rsidRPr="00CE6580" w:rsidRDefault="007E273A" w:rsidP="007E273A">
            <w:pPr>
              <w:rPr>
                <w:sz w:val="20"/>
              </w:rPr>
            </w:pPr>
            <w:r>
              <w:rPr>
                <w:sz w:val="20"/>
              </w:rPr>
              <w:t>SAI results posted on livebinders.com.  Focus growth is on Learning Communities standard, with an emphasis on teacher observation and specific feedback.</w:t>
            </w:r>
          </w:p>
        </w:tc>
      </w:tr>
      <w:tr w:rsidR="007E273A" w:rsidRPr="00610EE8" w:rsidTr="00BA393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7E273A" w:rsidRPr="00775712" w:rsidRDefault="007E273A" w:rsidP="00662771">
            <w:pPr>
              <w:ind w:left="540" w:hanging="540"/>
              <w:rPr>
                <w:sz w:val="20"/>
              </w:rPr>
            </w:pPr>
            <w:r>
              <w:rPr>
                <w:sz w:val="20"/>
              </w:rPr>
              <w:t>3</w:t>
            </w:r>
            <w:r w:rsidRPr="00775712">
              <w:rPr>
                <w:sz w:val="20"/>
              </w:rPr>
              <w:t>.2.2  Use results to determine area of strength and growth and design monthly sessions accordingly.</w:t>
            </w:r>
          </w:p>
        </w:tc>
        <w:tc>
          <w:tcPr>
            <w:tcW w:w="1972" w:type="dxa"/>
            <w:tcBorders>
              <w:top w:val="single" w:sz="2" w:space="0" w:color="000000"/>
              <w:left w:val="single" w:sz="2" w:space="0" w:color="000000"/>
              <w:bottom w:val="single" w:sz="2" w:space="0" w:color="000000"/>
            </w:tcBorders>
          </w:tcPr>
          <w:p w:rsidR="007E273A" w:rsidRPr="00CE6580" w:rsidRDefault="007E273A" w:rsidP="000A01B0">
            <w:pPr>
              <w:jc w:val="center"/>
              <w:rPr>
                <w:rFonts w:cs="Arial"/>
                <w:sz w:val="20"/>
                <w:szCs w:val="20"/>
              </w:rPr>
            </w:pPr>
            <w:r>
              <w:rPr>
                <w:rFonts w:cs="Arial"/>
                <w:sz w:val="20"/>
                <w:szCs w:val="20"/>
              </w:rPr>
              <w:t>PD Committee</w:t>
            </w:r>
          </w:p>
        </w:tc>
        <w:tc>
          <w:tcPr>
            <w:tcW w:w="1902" w:type="dxa"/>
            <w:tcBorders>
              <w:top w:val="single" w:sz="2" w:space="0" w:color="000000"/>
              <w:bottom w:val="single" w:sz="2" w:space="0" w:color="000000"/>
            </w:tcBorders>
          </w:tcPr>
          <w:p w:rsidR="007E273A" w:rsidRPr="00CE6580" w:rsidRDefault="007E273A" w:rsidP="000A01B0">
            <w:pPr>
              <w:jc w:val="center"/>
              <w:rPr>
                <w:rFonts w:cs="Arial"/>
                <w:sz w:val="20"/>
                <w:szCs w:val="20"/>
              </w:rPr>
            </w:pPr>
            <w:r>
              <w:rPr>
                <w:rFonts w:cs="Arial"/>
                <w:sz w:val="20"/>
                <w:szCs w:val="20"/>
              </w:rPr>
              <w:t>November 2010 and beginning of the year.</w:t>
            </w:r>
          </w:p>
        </w:tc>
        <w:tc>
          <w:tcPr>
            <w:tcW w:w="3175" w:type="dxa"/>
            <w:vMerge/>
            <w:tcBorders>
              <w:bottom w:val="single" w:sz="2" w:space="0" w:color="000000"/>
              <w:right w:val="single" w:sz="2" w:space="0" w:color="000000"/>
            </w:tcBorders>
          </w:tcPr>
          <w:p w:rsidR="007E273A" w:rsidRPr="00CE6580" w:rsidRDefault="007E273A" w:rsidP="007E273A">
            <w:pPr>
              <w:rPr>
                <w:rFonts w:cs="Arial"/>
                <w:sz w:val="20"/>
                <w:szCs w:val="20"/>
              </w:rPr>
            </w:pPr>
          </w:p>
        </w:tc>
      </w:tr>
      <w:tr w:rsidR="002C73FB"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C73FB" w:rsidRPr="00775712" w:rsidRDefault="002C73FB" w:rsidP="00662771">
            <w:pPr>
              <w:ind w:left="540" w:hanging="540"/>
              <w:rPr>
                <w:sz w:val="20"/>
              </w:rPr>
            </w:pPr>
            <w:r>
              <w:rPr>
                <w:sz w:val="20"/>
              </w:rPr>
              <w:t>3</w:t>
            </w:r>
            <w:r w:rsidRPr="00775712">
              <w:rPr>
                <w:sz w:val="20"/>
              </w:rPr>
              <w:t>.2.3  Schedule, at least once a month, content meetings and interdisciplinary me</w:t>
            </w:r>
            <w:r w:rsidR="00CE6580">
              <w:rPr>
                <w:sz w:val="20"/>
              </w:rPr>
              <w:t>etings to focus on the process—</w:t>
            </w:r>
            <w:r w:rsidRPr="00775712">
              <w:rPr>
                <w:sz w:val="20"/>
              </w:rPr>
              <w:t>Developing SMART Goals, setting norms, assessing PD, te</w:t>
            </w:r>
            <w:r w:rsidR="00CE6580">
              <w:rPr>
                <w:sz w:val="20"/>
              </w:rPr>
              <w:t>am reporting and planning, etc…</w:t>
            </w:r>
            <w:r w:rsidRPr="00775712">
              <w:rPr>
                <w:sz w:val="20"/>
              </w:rPr>
              <w:t>—of effective collaborative professional learning communities.</w:t>
            </w:r>
          </w:p>
        </w:tc>
        <w:tc>
          <w:tcPr>
            <w:tcW w:w="1972" w:type="dxa"/>
            <w:tcBorders>
              <w:top w:val="single" w:sz="2" w:space="0" w:color="000000"/>
              <w:left w:val="single" w:sz="2" w:space="0" w:color="000000"/>
              <w:bottom w:val="single" w:sz="2" w:space="0" w:color="000000"/>
            </w:tcBorders>
          </w:tcPr>
          <w:p w:rsidR="002C73FB" w:rsidRPr="00CE6580" w:rsidRDefault="00CE6580" w:rsidP="000A01B0">
            <w:pPr>
              <w:jc w:val="center"/>
              <w:rPr>
                <w:rFonts w:cs="Arial"/>
                <w:sz w:val="20"/>
                <w:szCs w:val="20"/>
              </w:rPr>
            </w:pPr>
            <w:r>
              <w:rPr>
                <w:rFonts w:cs="Arial"/>
                <w:sz w:val="20"/>
                <w:szCs w:val="20"/>
              </w:rPr>
              <w:t>Administrator</w:t>
            </w:r>
          </w:p>
        </w:tc>
        <w:tc>
          <w:tcPr>
            <w:tcW w:w="1902" w:type="dxa"/>
            <w:tcBorders>
              <w:top w:val="single" w:sz="2" w:space="0" w:color="000000"/>
              <w:bottom w:val="single" w:sz="2" w:space="0" w:color="000000"/>
            </w:tcBorders>
          </w:tcPr>
          <w:p w:rsidR="002C73FB" w:rsidRPr="00CE6580" w:rsidRDefault="00CE6580" w:rsidP="000A01B0">
            <w:pPr>
              <w:jc w:val="center"/>
              <w:rPr>
                <w:rFonts w:cs="Arial"/>
                <w:sz w:val="20"/>
                <w:szCs w:val="20"/>
              </w:rPr>
            </w:pPr>
            <w:r>
              <w:rPr>
                <w:rFonts w:cs="Arial"/>
                <w:sz w:val="20"/>
                <w:szCs w:val="20"/>
              </w:rPr>
              <w:t>Twice Monthly with Administrator</w:t>
            </w:r>
          </w:p>
        </w:tc>
        <w:tc>
          <w:tcPr>
            <w:tcW w:w="3175" w:type="dxa"/>
            <w:tcBorders>
              <w:top w:val="single" w:sz="2" w:space="0" w:color="000000"/>
              <w:bottom w:val="single" w:sz="2" w:space="0" w:color="000000"/>
              <w:right w:val="single" w:sz="2" w:space="0" w:color="000000"/>
            </w:tcBorders>
          </w:tcPr>
          <w:p w:rsidR="002C73FB" w:rsidRPr="00CE6580" w:rsidRDefault="007E273A" w:rsidP="007E273A">
            <w:pPr>
              <w:rPr>
                <w:rFonts w:cs="Arial"/>
                <w:sz w:val="20"/>
                <w:szCs w:val="20"/>
              </w:rPr>
            </w:pPr>
            <w:r>
              <w:rPr>
                <w:rFonts w:cs="Arial"/>
                <w:sz w:val="20"/>
                <w:szCs w:val="20"/>
              </w:rPr>
              <w:t>Leadership team will be on the same page.</w:t>
            </w:r>
          </w:p>
        </w:tc>
      </w:tr>
      <w:tr w:rsidR="002C73FB"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C73FB" w:rsidRPr="00775712" w:rsidRDefault="00EA603C" w:rsidP="00662771">
            <w:pPr>
              <w:ind w:left="540" w:hanging="540"/>
              <w:rPr>
                <w:sz w:val="20"/>
              </w:rPr>
            </w:pPr>
            <w:r>
              <w:rPr>
                <w:sz w:val="20"/>
              </w:rPr>
              <w:t>3</w:t>
            </w:r>
            <w:r w:rsidRPr="00775712">
              <w:rPr>
                <w:sz w:val="20"/>
              </w:rPr>
              <w:t>.2.4 Simultaneously</w:t>
            </w:r>
            <w:r w:rsidR="002C73FB" w:rsidRPr="00775712">
              <w:rPr>
                <w:sz w:val="20"/>
              </w:rPr>
              <w:t xml:space="preserve"> infuse theoretical framework of PBS and the Advisory program for team meetings and relevant data (such as office discipline referrals, student safety surveys) to the </w:t>
            </w:r>
            <w:r w:rsidR="002C73FB" w:rsidRPr="00775712">
              <w:rPr>
                <w:sz w:val="20"/>
              </w:rPr>
              <w:lastRenderedPageBreak/>
              <w:t>process of PLC to give substance to their meetings</w:t>
            </w:r>
            <w:r w:rsidR="00CE6580">
              <w:rPr>
                <w:sz w:val="20"/>
              </w:rPr>
              <w:t xml:space="preserve"> (Continuous cycle of improvement)</w:t>
            </w:r>
            <w:r w:rsidR="002C73FB" w:rsidRPr="00775712">
              <w:rPr>
                <w:sz w:val="20"/>
              </w:rPr>
              <w:t>.</w:t>
            </w:r>
          </w:p>
        </w:tc>
        <w:tc>
          <w:tcPr>
            <w:tcW w:w="1972" w:type="dxa"/>
            <w:tcBorders>
              <w:top w:val="single" w:sz="2" w:space="0" w:color="000000"/>
              <w:left w:val="single" w:sz="2" w:space="0" w:color="000000"/>
              <w:bottom w:val="single" w:sz="2" w:space="0" w:color="000000"/>
            </w:tcBorders>
          </w:tcPr>
          <w:p w:rsidR="002C73FB" w:rsidRPr="00CE6580" w:rsidRDefault="00CE6580" w:rsidP="000A01B0">
            <w:pPr>
              <w:jc w:val="center"/>
              <w:rPr>
                <w:rFonts w:cs="Arial"/>
                <w:sz w:val="20"/>
                <w:szCs w:val="20"/>
              </w:rPr>
            </w:pPr>
            <w:r>
              <w:rPr>
                <w:rFonts w:cs="Arial"/>
                <w:sz w:val="20"/>
                <w:szCs w:val="20"/>
              </w:rPr>
              <w:lastRenderedPageBreak/>
              <w:t>Administrator</w:t>
            </w:r>
          </w:p>
        </w:tc>
        <w:tc>
          <w:tcPr>
            <w:tcW w:w="1902" w:type="dxa"/>
            <w:tcBorders>
              <w:top w:val="single" w:sz="2" w:space="0" w:color="000000"/>
              <w:bottom w:val="single" w:sz="2" w:space="0" w:color="000000"/>
            </w:tcBorders>
          </w:tcPr>
          <w:p w:rsidR="002C73FB" w:rsidRPr="00CE6580" w:rsidRDefault="00CE6580" w:rsidP="00CE6580">
            <w:pPr>
              <w:rPr>
                <w:rFonts w:cs="Arial"/>
                <w:sz w:val="20"/>
                <w:szCs w:val="20"/>
              </w:rPr>
            </w:pPr>
            <w:r>
              <w:rPr>
                <w:rFonts w:cs="Arial"/>
                <w:sz w:val="20"/>
                <w:szCs w:val="20"/>
              </w:rPr>
              <w:t>Twice Monthly</w:t>
            </w:r>
          </w:p>
        </w:tc>
        <w:tc>
          <w:tcPr>
            <w:tcW w:w="3175" w:type="dxa"/>
            <w:tcBorders>
              <w:top w:val="single" w:sz="2" w:space="0" w:color="000000"/>
              <w:bottom w:val="single" w:sz="2" w:space="0" w:color="000000"/>
              <w:right w:val="single" w:sz="2" w:space="0" w:color="000000"/>
            </w:tcBorders>
          </w:tcPr>
          <w:p w:rsidR="002C73FB" w:rsidRPr="00CE6580" w:rsidRDefault="00CC1DCF" w:rsidP="000A01B0">
            <w:pPr>
              <w:rPr>
                <w:rFonts w:cs="Arial"/>
                <w:sz w:val="20"/>
                <w:szCs w:val="20"/>
              </w:rPr>
            </w:pPr>
            <w:r>
              <w:rPr>
                <w:rFonts w:cs="Arial"/>
                <w:sz w:val="20"/>
                <w:szCs w:val="20"/>
              </w:rPr>
              <w:t xml:space="preserve">This session is primarily for team leaders.  They will be able to use the 4 essential questions, but </w:t>
            </w:r>
            <w:r>
              <w:rPr>
                <w:rFonts w:cs="Arial"/>
                <w:sz w:val="20"/>
                <w:szCs w:val="20"/>
              </w:rPr>
              <w:lastRenderedPageBreak/>
              <w:t>relating to behavior and actions.</w:t>
            </w:r>
          </w:p>
        </w:tc>
      </w:tr>
      <w:tr w:rsidR="002C73FB" w:rsidRPr="00610EE8" w:rsidTr="000A01B0">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2C73FB" w:rsidRPr="00775712" w:rsidRDefault="002C73FB" w:rsidP="00662771">
            <w:pPr>
              <w:ind w:left="540" w:hanging="540"/>
              <w:rPr>
                <w:sz w:val="20"/>
              </w:rPr>
            </w:pPr>
            <w:r>
              <w:rPr>
                <w:sz w:val="20"/>
              </w:rPr>
              <w:lastRenderedPageBreak/>
              <w:t>3</w:t>
            </w:r>
            <w:r w:rsidRPr="00775712">
              <w:rPr>
                <w:sz w:val="20"/>
              </w:rPr>
              <w:t>.2.5  Assess effectiveness of program quarterly and make changes as needed.</w:t>
            </w:r>
          </w:p>
        </w:tc>
        <w:tc>
          <w:tcPr>
            <w:tcW w:w="1972" w:type="dxa"/>
            <w:tcBorders>
              <w:top w:val="single" w:sz="2" w:space="0" w:color="000000"/>
              <w:left w:val="single" w:sz="2" w:space="0" w:color="000000"/>
              <w:bottom w:val="single" w:sz="2" w:space="0" w:color="000000"/>
            </w:tcBorders>
          </w:tcPr>
          <w:p w:rsidR="002C73FB" w:rsidRPr="00CE6580" w:rsidRDefault="00CE6580" w:rsidP="000A01B0">
            <w:pPr>
              <w:jc w:val="center"/>
              <w:rPr>
                <w:rFonts w:cs="Arial"/>
                <w:sz w:val="20"/>
                <w:szCs w:val="20"/>
              </w:rPr>
            </w:pPr>
            <w:r>
              <w:rPr>
                <w:rFonts w:cs="Arial"/>
                <w:sz w:val="20"/>
                <w:szCs w:val="20"/>
              </w:rPr>
              <w:t>PD Committee</w:t>
            </w:r>
          </w:p>
        </w:tc>
        <w:tc>
          <w:tcPr>
            <w:tcW w:w="1902" w:type="dxa"/>
            <w:tcBorders>
              <w:top w:val="single" w:sz="2" w:space="0" w:color="000000"/>
              <w:bottom w:val="single" w:sz="2" w:space="0" w:color="000000"/>
            </w:tcBorders>
          </w:tcPr>
          <w:p w:rsidR="002C73FB" w:rsidRPr="00CE6580" w:rsidRDefault="00CE6580" w:rsidP="000A01B0">
            <w:pPr>
              <w:jc w:val="center"/>
              <w:rPr>
                <w:rFonts w:cs="Arial"/>
                <w:sz w:val="20"/>
                <w:szCs w:val="20"/>
              </w:rPr>
            </w:pPr>
            <w:r>
              <w:rPr>
                <w:rFonts w:cs="Arial"/>
                <w:sz w:val="20"/>
                <w:szCs w:val="20"/>
              </w:rPr>
              <w:t>Quarterly</w:t>
            </w:r>
          </w:p>
        </w:tc>
        <w:tc>
          <w:tcPr>
            <w:tcW w:w="3175" w:type="dxa"/>
            <w:tcBorders>
              <w:top w:val="single" w:sz="2" w:space="0" w:color="000000"/>
              <w:bottom w:val="single" w:sz="2" w:space="0" w:color="000000"/>
              <w:right w:val="single" w:sz="2" w:space="0" w:color="000000"/>
            </w:tcBorders>
          </w:tcPr>
          <w:p w:rsidR="002C73FB" w:rsidRPr="00CE6580" w:rsidRDefault="00CC1DCF" w:rsidP="000A01B0">
            <w:pPr>
              <w:rPr>
                <w:rFonts w:cs="Arial"/>
                <w:sz w:val="20"/>
                <w:szCs w:val="20"/>
              </w:rPr>
            </w:pPr>
            <w:r>
              <w:rPr>
                <w:rFonts w:cs="Arial"/>
                <w:sz w:val="20"/>
                <w:szCs w:val="20"/>
              </w:rPr>
              <w:t>Googledocs will show if program is working or not.</w:t>
            </w:r>
          </w:p>
        </w:tc>
      </w:tr>
      <w:tr w:rsidR="00CE6580" w:rsidRPr="00775712" w:rsidTr="00662771">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F7FFAA"/>
          </w:tcPr>
          <w:p w:rsidR="00CE6580" w:rsidRPr="00775712" w:rsidRDefault="00CE6580" w:rsidP="00662771">
            <w:pPr>
              <w:rPr>
                <w:sz w:val="20"/>
              </w:rPr>
            </w:pPr>
            <w:r>
              <w:rPr>
                <w:sz w:val="20"/>
              </w:rPr>
              <w:t>Objective 3</w:t>
            </w:r>
            <w:r w:rsidRPr="00775712">
              <w:rPr>
                <w:sz w:val="20"/>
              </w:rPr>
              <w:t>.</w:t>
            </w:r>
            <w:r>
              <w:rPr>
                <w:sz w:val="20"/>
              </w:rPr>
              <w:t>3</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F7FFAA"/>
          </w:tcPr>
          <w:p w:rsidR="00CE6580" w:rsidRPr="00775712" w:rsidRDefault="006336B9" w:rsidP="00662771">
            <w:pPr>
              <w:rPr>
                <w:sz w:val="20"/>
              </w:rPr>
            </w:pPr>
            <w:r w:rsidRPr="006336B9">
              <w:rPr>
                <w:sz w:val="20"/>
              </w:rPr>
              <w:t>Implement Richard Dufour’s model of Professional Learning Communities in all Academic content areas</w:t>
            </w:r>
          </w:p>
        </w:tc>
      </w:tr>
      <w:tr w:rsidR="00CE6580" w:rsidRPr="00610EE8" w:rsidTr="00662771">
        <w:trPr>
          <w:trHeight w:val="299"/>
          <w:jc w:val="center"/>
        </w:trPr>
        <w:tc>
          <w:tcPr>
            <w:tcW w:w="2195"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CE6580" w:rsidRPr="00610EE8" w:rsidRDefault="00CE6580" w:rsidP="00662771">
            <w:pPr>
              <w:rPr>
                <w:b/>
                <w:sz w:val="20"/>
                <w:szCs w:val="20"/>
              </w:rPr>
            </w:pPr>
            <w:r>
              <w:rPr>
                <w:b/>
                <w:sz w:val="20"/>
              </w:rPr>
              <w:t>Impact on Student Learning of Academic Standards</w:t>
            </w:r>
          </w:p>
        </w:tc>
        <w:tc>
          <w:tcPr>
            <w:tcW w:w="10995" w:type="dxa"/>
            <w:gridSpan w:val="4"/>
            <w:tcBorders>
              <w:top w:val="single" w:sz="2" w:space="0" w:color="000000"/>
              <w:left w:val="single" w:sz="2" w:space="0" w:color="000000"/>
              <w:bottom w:val="single" w:sz="2" w:space="0" w:color="000000"/>
              <w:right w:val="single" w:sz="2" w:space="0" w:color="000000"/>
            </w:tcBorders>
            <w:shd w:val="clear" w:color="auto" w:fill="C4BC96" w:themeFill="background2" w:themeFillShade="BF"/>
            <w:vAlign w:val="center"/>
          </w:tcPr>
          <w:p w:rsidR="00CE6580" w:rsidRPr="00610EE8" w:rsidRDefault="006336B9" w:rsidP="00662771">
            <w:pPr>
              <w:rPr>
                <w:sz w:val="20"/>
                <w:szCs w:val="20"/>
              </w:rPr>
            </w:pPr>
            <w:r>
              <w:rPr>
                <w:sz w:val="20"/>
                <w:szCs w:val="20"/>
              </w:rPr>
              <w:t>Richard Dufour’s model will ensure all teachers identify essential skills, have common assessments, differentiate instruction, and develop interventions.  All are critical components of ensuring all students learn at high levels.</w:t>
            </w:r>
          </w:p>
        </w:tc>
      </w:tr>
      <w:tr w:rsidR="006336B9" w:rsidRPr="001F0B29"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336B9" w:rsidRPr="001F0B29" w:rsidRDefault="006336B9" w:rsidP="00662771">
            <w:pPr>
              <w:jc w:val="center"/>
              <w:rPr>
                <w:b/>
              </w:rPr>
            </w:pPr>
            <w:r>
              <w:rPr>
                <w:b/>
              </w:rPr>
              <w:t>Activities</w:t>
            </w:r>
          </w:p>
        </w:tc>
        <w:tc>
          <w:tcPr>
            <w:tcW w:w="1972" w:type="dxa"/>
            <w:tcBorders>
              <w:top w:val="single" w:sz="2" w:space="0" w:color="000000"/>
              <w:left w:val="single" w:sz="2" w:space="0" w:color="000000"/>
              <w:bottom w:val="single" w:sz="2" w:space="0" w:color="000000"/>
            </w:tcBorders>
            <w:vAlign w:val="center"/>
          </w:tcPr>
          <w:p w:rsidR="006336B9" w:rsidRPr="001F0B29" w:rsidRDefault="006336B9" w:rsidP="00662771">
            <w:pPr>
              <w:jc w:val="center"/>
              <w:rPr>
                <w:b/>
              </w:rPr>
            </w:pPr>
            <w:r w:rsidRPr="001F0B29">
              <w:rPr>
                <w:b/>
              </w:rPr>
              <w:t>Responsibility</w:t>
            </w:r>
          </w:p>
        </w:tc>
        <w:tc>
          <w:tcPr>
            <w:tcW w:w="1902" w:type="dxa"/>
            <w:tcBorders>
              <w:top w:val="single" w:sz="2" w:space="0" w:color="000000"/>
              <w:bottom w:val="single" w:sz="2" w:space="0" w:color="000000"/>
            </w:tcBorders>
            <w:vAlign w:val="center"/>
          </w:tcPr>
          <w:p w:rsidR="006336B9" w:rsidRPr="001F0B29" w:rsidRDefault="006336B9" w:rsidP="00662771">
            <w:pPr>
              <w:jc w:val="center"/>
              <w:rPr>
                <w:b/>
              </w:rPr>
            </w:pPr>
            <w:r w:rsidRPr="001F0B29">
              <w:rPr>
                <w:b/>
              </w:rPr>
              <w:t>Timeline</w:t>
            </w:r>
          </w:p>
        </w:tc>
        <w:tc>
          <w:tcPr>
            <w:tcW w:w="3175" w:type="dxa"/>
            <w:tcBorders>
              <w:top w:val="single" w:sz="2" w:space="0" w:color="000000"/>
              <w:bottom w:val="single" w:sz="2" w:space="0" w:color="000000"/>
              <w:right w:val="single" w:sz="2" w:space="0" w:color="000000"/>
            </w:tcBorders>
            <w:vAlign w:val="center"/>
          </w:tcPr>
          <w:p w:rsidR="006336B9" w:rsidRPr="001F0B29" w:rsidRDefault="006336B9" w:rsidP="00662771">
            <w:pPr>
              <w:jc w:val="center"/>
              <w:rPr>
                <w:b/>
              </w:rPr>
            </w:pPr>
            <w:r w:rsidRPr="001F0B29">
              <w:rPr>
                <w:b/>
              </w:rPr>
              <w:t>Evidence of Effectiveness</w:t>
            </w: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Pr="006336B9" w:rsidRDefault="006336B9" w:rsidP="00662771">
            <w:pPr>
              <w:ind w:left="540" w:hanging="540"/>
              <w:rPr>
                <w:sz w:val="20"/>
              </w:rPr>
            </w:pPr>
            <w:r>
              <w:rPr>
                <w:sz w:val="20"/>
              </w:rPr>
              <w:t>3</w:t>
            </w:r>
            <w:r w:rsidRPr="006336B9">
              <w:rPr>
                <w:sz w:val="20"/>
              </w:rPr>
              <w:t>.3.1  Explain Dufour’s model at the beginning of the year and set the expectation of how content meetings will occur.</w:t>
            </w:r>
          </w:p>
        </w:tc>
        <w:tc>
          <w:tcPr>
            <w:tcW w:w="1972" w:type="dxa"/>
            <w:tcBorders>
              <w:top w:val="single" w:sz="2" w:space="0" w:color="000000"/>
              <w:left w:val="single" w:sz="2" w:space="0" w:color="000000"/>
              <w:bottom w:val="single" w:sz="2" w:space="0" w:color="000000"/>
            </w:tcBorders>
            <w:vAlign w:val="center"/>
          </w:tcPr>
          <w:p w:rsidR="006336B9" w:rsidRPr="00CE6580" w:rsidRDefault="004202CC" w:rsidP="00662771">
            <w:pPr>
              <w:jc w:val="center"/>
              <w:rPr>
                <w:sz w:val="20"/>
              </w:rPr>
            </w:pPr>
            <w:r>
              <w:rPr>
                <w:sz w:val="20"/>
              </w:rPr>
              <w:t>Administrator</w:t>
            </w:r>
          </w:p>
        </w:tc>
        <w:tc>
          <w:tcPr>
            <w:tcW w:w="1902" w:type="dxa"/>
            <w:tcBorders>
              <w:top w:val="single" w:sz="2" w:space="0" w:color="000000"/>
              <w:bottom w:val="single" w:sz="2" w:space="0" w:color="000000"/>
            </w:tcBorders>
            <w:vAlign w:val="center"/>
          </w:tcPr>
          <w:p w:rsidR="006336B9" w:rsidRPr="00CE6580" w:rsidRDefault="00E14D80" w:rsidP="00662771">
            <w:pPr>
              <w:jc w:val="center"/>
              <w:rPr>
                <w:sz w:val="20"/>
              </w:rPr>
            </w:pPr>
            <w:r>
              <w:rPr>
                <w:sz w:val="20"/>
              </w:rPr>
              <w:t>Aug 2010 (Complete)</w:t>
            </w:r>
          </w:p>
        </w:tc>
        <w:tc>
          <w:tcPr>
            <w:tcW w:w="3175" w:type="dxa"/>
            <w:tcBorders>
              <w:top w:val="single" w:sz="2" w:space="0" w:color="000000"/>
              <w:bottom w:val="single" w:sz="2" w:space="0" w:color="000000"/>
              <w:right w:val="single" w:sz="2" w:space="0" w:color="000000"/>
            </w:tcBorders>
            <w:vAlign w:val="center"/>
          </w:tcPr>
          <w:p w:rsidR="006336B9" w:rsidRPr="00CE6580" w:rsidRDefault="006336B9" w:rsidP="00662771">
            <w:pPr>
              <w:jc w:val="center"/>
              <w:rPr>
                <w:sz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Pr="006336B9" w:rsidRDefault="006336B9" w:rsidP="00662771">
            <w:pPr>
              <w:ind w:left="540" w:hanging="540"/>
              <w:rPr>
                <w:sz w:val="20"/>
              </w:rPr>
            </w:pPr>
            <w:r>
              <w:rPr>
                <w:sz w:val="20"/>
              </w:rPr>
              <w:t>3</w:t>
            </w:r>
            <w:r w:rsidRPr="006336B9">
              <w:rPr>
                <w:sz w:val="20"/>
              </w:rPr>
              <w:t>.3.2  All content teachers must come to a consensus for five essential standards/skills to be taught per quarter per content per grade level that is aligned with the SAT10 skills.</w:t>
            </w:r>
          </w:p>
        </w:tc>
        <w:tc>
          <w:tcPr>
            <w:tcW w:w="1972" w:type="dxa"/>
            <w:tcBorders>
              <w:top w:val="single" w:sz="2" w:space="0" w:color="000000"/>
              <w:left w:val="single" w:sz="2" w:space="0" w:color="000000"/>
              <w:bottom w:val="single" w:sz="2" w:space="0" w:color="000000"/>
            </w:tcBorders>
          </w:tcPr>
          <w:p w:rsidR="006336B9" w:rsidRPr="00CE6580" w:rsidRDefault="004202CC" w:rsidP="00662771">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A123BC" w:rsidRDefault="00E14D80" w:rsidP="00662771">
            <w:pPr>
              <w:jc w:val="center"/>
              <w:rPr>
                <w:rFonts w:cs="Arial"/>
                <w:sz w:val="20"/>
                <w:szCs w:val="20"/>
              </w:rPr>
            </w:pPr>
            <w:r>
              <w:rPr>
                <w:rFonts w:cs="Arial"/>
                <w:sz w:val="20"/>
                <w:szCs w:val="20"/>
              </w:rPr>
              <w:t xml:space="preserve">Nov 2010 </w:t>
            </w:r>
            <w:r w:rsidR="00A123BC">
              <w:rPr>
                <w:rFonts w:cs="Arial"/>
                <w:sz w:val="20"/>
                <w:szCs w:val="20"/>
              </w:rPr>
              <w:t>and yearly</w:t>
            </w:r>
          </w:p>
          <w:p w:rsidR="006336B9" w:rsidRPr="00CE6580" w:rsidRDefault="00E14D80" w:rsidP="00662771">
            <w:pPr>
              <w:jc w:val="center"/>
              <w:rPr>
                <w:rFonts w:cs="Arial"/>
                <w:sz w:val="20"/>
                <w:szCs w:val="20"/>
              </w:rPr>
            </w:pPr>
            <w:r>
              <w:rPr>
                <w:rFonts w:cs="Arial"/>
                <w:sz w:val="20"/>
                <w:szCs w:val="20"/>
              </w:rPr>
              <w:t>(Complete)</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Pr="006336B9" w:rsidRDefault="006336B9" w:rsidP="00662771">
            <w:pPr>
              <w:ind w:left="540" w:hanging="540"/>
              <w:rPr>
                <w:sz w:val="20"/>
              </w:rPr>
            </w:pPr>
            <w:r>
              <w:rPr>
                <w:sz w:val="20"/>
              </w:rPr>
              <w:t>3</w:t>
            </w:r>
            <w:r w:rsidRPr="006336B9">
              <w:rPr>
                <w:sz w:val="20"/>
              </w:rPr>
              <w:t>.3.3  Content teachers must now agree to common assessments fo</w:t>
            </w:r>
            <w:r>
              <w:rPr>
                <w:sz w:val="20"/>
              </w:rPr>
              <w:t>r each standard (between 5-10</w:t>
            </w:r>
            <w:r w:rsidRPr="006336B9">
              <w:rPr>
                <w:sz w:val="20"/>
              </w:rPr>
              <w:t>) to ensure assessment measures higher order thinking skills.</w:t>
            </w:r>
          </w:p>
        </w:tc>
        <w:tc>
          <w:tcPr>
            <w:tcW w:w="1972" w:type="dxa"/>
            <w:tcBorders>
              <w:top w:val="single" w:sz="2" w:space="0" w:color="000000"/>
              <w:left w:val="single" w:sz="2" w:space="0" w:color="000000"/>
              <w:bottom w:val="single" w:sz="2" w:space="0" w:color="000000"/>
            </w:tcBorders>
          </w:tcPr>
          <w:p w:rsidR="006336B9" w:rsidRPr="00CE6580" w:rsidRDefault="004202CC" w:rsidP="00662771">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6336B9" w:rsidRDefault="00E14D80" w:rsidP="00662771">
            <w:pPr>
              <w:jc w:val="center"/>
              <w:rPr>
                <w:rFonts w:cs="Arial"/>
                <w:sz w:val="20"/>
                <w:szCs w:val="20"/>
              </w:rPr>
            </w:pPr>
            <w:r>
              <w:rPr>
                <w:rFonts w:cs="Arial"/>
                <w:sz w:val="20"/>
                <w:szCs w:val="20"/>
              </w:rPr>
              <w:t>Feb 2010</w:t>
            </w:r>
          </w:p>
          <w:p w:rsidR="00A123BC" w:rsidRPr="00CE6580" w:rsidRDefault="00A123BC" w:rsidP="00662771">
            <w:pPr>
              <w:jc w:val="center"/>
              <w:rPr>
                <w:rFonts w:cs="Arial"/>
                <w:sz w:val="20"/>
                <w:szCs w:val="20"/>
              </w:rPr>
            </w:pPr>
            <w:r>
              <w:rPr>
                <w:rFonts w:cs="Arial"/>
                <w:sz w:val="20"/>
                <w:szCs w:val="20"/>
              </w:rPr>
              <w:t>Completed SY2011 and continues monthly.</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Pr="006336B9" w:rsidRDefault="006336B9" w:rsidP="00662771">
            <w:pPr>
              <w:ind w:left="540" w:hanging="540"/>
              <w:rPr>
                <w:sz w:val="20"/>
              </w:rPr>
            </w:pPr>
            <w:r>
              <w:rPr>
                <w:sz w:val="20"/>
              </w:rPr>
              <w:t>3</w:t>
            </w:r>
            <w:r w:rsidRPr="006336B9">
              <w:rPr>
                <w:sz w:val="20"/>
              </w:rPr>
              <w:t>.3.4  At the end of every common assessment, every content teacher to meet and conduct error analysis, (at least biweekly) facilitated first by the Content Representative.</w:t>
            </w:r>
          </w:p>
        </w:tc>
        <w:tc>
          <w:tcPr>
            <w:tcW w:w="1972" w:type="dxa"/>
            <w:tcBorders>
              <w:top w:val="single" w:sz="2" w:space="0" w:color="000000"/>
              <w:left w:val="single" w:sz="2" w:space="0" w:color="000000"/>
              <w:bottom w:val="single" w:sz="2" w:space="0" w:color="000000"/>
            </w:tcBorders>
          </w:tcPr>
          <w:p w:rsidR="006336B9" w:rsidRPr="00CE6580" w:rsidRDefault="004202CC" w:rsidP="00662771">
            <w:pPr>
              <w:jc w:val="center"/>
              <w:rPr>
                <w:rFonts w:cs="Arial"/>
                <w:sz w:val="20"/>
                <w:szCs w:val="20"/>
              </w:rPr>
            </w:pPr>
            <w:r>
              <w:rPr>
                <w:rFonts w:cs="Arial"/>
                <w:sz w:val="20"/>
                <w:szCs w:val="20"/>
              </w:rPr>
              <w:t>Content representative</w:t>
            </w:r>
          </w:p>
        </w:tc>
        <w:tc>
          <w:tcPr>
            <w:tcW w:w="1902" w:type="dxa"/>
            <w:tcBorders>
              <w:top w:val="single" w:sz="2" w:space="0" w:color="000000"/>
              <w:bottom w:val="single" w:sz="2" w:space="0" w:color="000000"/>
            </w:tcBorders>
          </w:tcPr>
          <w:p w:rsidR="006336B9" w:rsidRPr="00CE6580" w:rsidRDefault="00A123BC" w:rsidP="00662771">
            <w:pPr>
              <w:rPr>
                <w:rFonts w:cs="Arial"/>
                <w:sz w:val="20"/>
                <w:szCs w:val="20"/>
              </w:rPr>
            </w:pPr>
            <w:r>
              <w:rPr>
                <w:rFonts w:cs="Arial"/>
                <w:sz w:val="20"/>
                <w:szCs w:val="20"/>
              </w:rPr>
              <w:t>September 2012</w:t>
            </w:r>
            <w:r w:rsidR="00E14D80">
              <w:rPr>
                <w:rFonts w:cs="Arial"/>
                <w:sz w:val="20"/>
                <w:szCs w:val="20"/>
              </w:rPr>
              <w:t xml:space="preserve"> and monthly</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Pr="006336B9" w:rsidRDefault="006336B9" w:rsidP="00662771">
            <w:pPr>
              <w:ind w:left="540" w:hanging="540"/>
              <w:rPr>
                <w:sz w:val="20"/>
              </w:rPr>
            </w:pPr>
            <w:r>
              <w:rPr>
                <w:sz w:val="20"/>
              </w:rPr>
              <w:t>3</w:t>
            </w:r>
            <w:r w:rsidRPr="006336B9">
              <w:rPr>
                <w:sz w:val="20"/>
              </w:rPr>
              <w:t>.3.5  Teacher’s share their successes and struggles during monthly faculty meetings for celebration and reflection.**</w:t>
            </w:r>
          </w:p>
        </w:tc>
        <w:tc>
          <w:tcPr>
            <w:tcW w:w="1972" w:type="dxa"/>
            <w:tcBorders>
              <w:top w:val="single" w:sz="2" w:space="0" w:color="000000"/>
              <w:left w:val="single" w:sz="2" w:space="0" w:color="000000"/>
              <w:bottom w:val="single" w:sz="2" w:space="0" w:color="000000"/>
            </w:tcBorders>
          </w:tcPr>
          <w:p w:rsidR="006336B9" w:rsidRPr="00CE6580" w:rsidRDefault="004202CC" w:rsidP="00662771">
            <w:pPr>
              <w:jc w:val="center"/>
              <w:rPr>
                <w:rFonts w:cs="Arial"/>
                <w:sz w:val="20"/>
                <w:szCs w:val="20"/>
              </w:rPr>
            </w:pPr>
            <w:r>
              <w:rPr>
                <w:rFonts w:cs="Arial"/>
                <w:sz w:val="20"/>
                <w:szCs w:val="20"/>
              </w:rPr>
              <w:t>Content and team teachers</w:t>
            </w:r>
          </w:p>
        </w:tc>
        <w:tc>
          <w:tcPr>
            <w:tcW w:w="1902" w:type="dxa"/>
            <w:tcBorders>
              <w:top w:val="single" w:sz="2" w:space="0" w:color="000000"/>
              <w:bottom w:val="single" w:sz="2" w:space="0" w:color="000000"/>
            </w:tcBorders>
          </w:tcPr>
          <w:p w:rsidR="006336B9" w:rsidRPr="00CE6580" w:rsidRDefault="00E14D80" w:rsidP="00662771">
            <w:pPr>
              <w:jc w:val="center"/>
              <w:rPr>
                <w:rFonts w:cs="Arial"/>
                <w:sz w:val="20"/>
                <w:szCs w:val="20"/>
              </w:rPr>
            </w:pPr>
            <w:r>
              <w:rPr>
                <w:rFonts w:cs="Arial"/>
                <w:sz w:val="20"/>
                <w:szCs w:val="20"/>
              </w:rPr>
              <w:t>Monthly</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Default="006336B9" w:rsidP="00662771">
            <w:pPr>
              <w:ind w:left="540" w:hanging="540"/>
              <w:rPr>
                <w:sz w:val="20"/>
              </w:rPr>
            </w:pPr>
            <w:r>
              <w:rPr>
                <w:sz w:val="20"/>
              </w:rPr>
              <w:t>3.3.6  Teachers to share strategies of differentiated instruction with each other in their respective content based on the results of common assessments.</w:t>
            </w:r>
          </w:p>
        </w:tc>
        <w:tc>
          <w:tcPr>
            <w:tcW w:w="1972" w:type="dxa"/>
            <w:tcBorders>
              <w:top w:val="single" w:sz="2" w:space="0" w:color="000000"/>
              <w:left w:val="single" w:sz="2" w:space="0" w:color="000000"/>
              <w:bottom w:val="single" w:sz="2" w:space="0" w:color="000000"/>
            </w:tcBorders>
          </w:tcPr>
          <w:p w:rsidR="006336B9" w:rsidRPr="00CE6580" w:rsidRDefault="004202CC" w:rsidP="00662771">
            <w:pPr>
              <w:jc w:val="center"/>
              <w:rPr>
                <w:rFonts w:cs="Arial"/>
                <w:sz w:val="20"/>
                <w:szCs w:val="20"/>
              </w:rPr>
            </w:pPr>
            <w:r>
              <w:rPr>
                <w:rFonts w:cs="Arial"/>
                <w:sz w:val="20"/>
                <w:szCs w:val="20"/>
              </w:rPr>
              <w:t>Content teachers</w:t>
            </w:r>
          </w:p>
        </w:tc>
        <w:tc>
          <w:tcPr>
            <w:tcW w:w="1902" w:type="dxa"/>
            <w:tcBorders>
              <w:top w:val="single" w:sz="2" w:space="0" w:color="000000"/>
              <w:bottom w:val="single" w:sz="2" w:space="0" w:color="000000"/>
            </w:tcBorders>
          </w:tcPr>
          <w:p w:rsidR="006336B9" w:rsidRPr="00CE6580" w:rsidRDefault="00E14D80" w:rsidP="00662771">
            <w:pPr>
              <w:jc w:val="center"/>
              <w:rPr>
                <w:rFonts w:cs="Arial"/>
                <w:sz w:val="20"/>
                <w:szCs w:val="20"/>
              </w:rPr>
            </w:pPr>
            <w:r>
              <w:rPr>
                <w:rFonts w:cs="Arial"/>
                <w:sz w:val="20"/>
                <w:szCs w:val="20"/>
              </w:rPr>
              <w:t>Monthly</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Default="006336B9" w:rsidP="00662771">
            <w:pPr>
              <w:ind w:left="540" w:hanging="540"/>
              <w:rPr>
                <w:sz w:val="20"/>
              </w:rPr>
            </w:pPr>
            <w:r>
              <w:rPr>
                <w:sz w:val="20"/>
              </w:rPr>
              <w:t>3.3.7  Teachers to identify students who are not learning the skills</w:t>
            </w:r>
          </w:p>
        </w:tc>
        <w:tc>
          <w:tcPr>
            <w:tcW w:w="1972" w:type="dxa"/>
            <w:tcBorders>
              <w:top w:val="single" w:sz="2" w:space="0" w:color="000000"/>
              <w:left w:val="single" w:sz="2" w:space="0" w:color="000000"/>
              <w:bottom w:val="single" w:sz="2" w:space="0" w:color="000000"/>
            </w:tcBorders>
          </w:tcPr>
          <w:p w:rsidR="006336B9" w:rsidRPr="00CE6580" w:rsidRDefault="006336B9" w:rsidP="006336B9">
            <w:pPr>
              <w:rPr>
                <w:rFonts w:cs="Arial"/>
                <w:sz w:val="20"/>
                <w:szCs w:val="20"/>
              </w:rPr>
            </w:pPr>
            <w:r>
              <w:rPr>
                <w:rFonts w:cs="Arial"/>
                <w:sz w:val="20"/>
                <w:szCs w:val="20"/>
              </w:rPr>
              <w:t>Content and Team teachers</w:t>
            </w:r>
          </w:p>
        </w:tc>
        <w:tc>
          <w:tcPr>
            <w:tcW w:w="1902" w:type="dxa"/>
            <w:tcBorders>
              <w:top w:val="single" w:sz="2" w:space="0" w:color="000000"/>
              <w:bottom w:val="single" w:sz="2" w:space="0" w:color="000000"/>
            </w:tcBorders>
          </w:tcPr>
          <w:p w:rsidR="006336B9" w:rsidRPr="00CE6580" w:rsidRDefault="00E14D80" w:rsidP="00662771">
            <w:pPr>
              <w:jc w:val="center"/>
              <w:rPr>
                <w:rFonts w:cs="Arial"/>
                <w:sz w:val="20"/>
                <w:szCs w:val="20"/>
              </w:rPr>
            </w:pPr>
            <w:r>
              <w:rPr>
                <w:rFonts w:cs="Arial"/>
                <w:sz w:val="20"/>
                <w:szCs w:val="20"/>
              </w:rPr>
              <w:t>Monthly</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r w:rsidR="006336B9" w:rsidRPr="00CE6580" w:rsidTr="00662771">
        <w:trPr>
          <w:trHeight w:val="461"/>
          <w:jc w:val="center"/>
        </w:trPr>
        <w:tc>
          <w:tcPr>
            <w:tcW w:w="6141" w:type="dxa"/>
            <w:gridSpan w:val="2"/>
            <w:tcBorders>
              <w:top w:val="single" w:sz="2" w:space="0" w:color="000000"/>
              <w:left w:val="single" w:sz="2" w:space="0" w:color="000000"/>
              <w:bottom w:val="single" w:sz="2" w:space="0" w:color="000000"/>
              <w:right w:val="single" w:sz="2" w:space="0" w:color="000000"/>
            </w:tcBorders>
            <w:shd w:val="clear" w:color="auto" w:fill="auto"/>
          </w:tcPr>
          <w:p w:rsidR="006336B9" w:rsidRDefault="006336B9" w:rsidP="00662771">
            <w:pPr>
              <w:ind w:left="540" w:hanging="540"/>
              <w:rPr>
                <w:sz w:val="20"/>
              </w:rPr>
            </w:pPr>
            <w:r>
              <w:rPr>
                <w:sz w:val="20"/>
              </w:rPr>
              <w:t>3.3.8  Teacher to place those students in respective interventions, provided classroom management is not the issue AND instruction is differentiated.</w:t>
            </w:r>
            <w:r w:rsidR="00A123BC">
              <w:rPr>
                <w:sz w:val="20"/>
              </w:rPr>
              <w:t xml:space="preserve">  See pyramid of interventions.</w:t>
            </w:r>
          </w:p>
        </w:tc>
        <w:tc>
          <w:tcPr>
            <w:tcW w:w="1972" w:type="dxa"/>
            <w:tcBorders>
              <w:top w:val="single" w:sz="2" w:space="0" w:color="000000"/>
              <w:left w:val="single" w:sz="2" w:space="0" w:color="000000"/>
              <w:bottom w:val="single" w:sz="2" w:space="0" w:color="000000"/>
            </w:tcBorders>
          </w:tcPr>
          <w:p w:rsidR="006336B9" w:rsidRPr="00CE6580" w:rsidRDefault="006336B9" w:rsidP="00662771">
            <w:pPr>
              <w:jc w:val="center"/>
              <w:rPr>
                <w:rFonts w:cs="Arial"/>
                <w:sz w:val="20"/>
                <w:szCs w:val="20"/>
              </w:rPr>
            </w:pPr>
            <w:r>
              <w:rPr>
                <w:rFonts w:cs="Arial"/>
                <w:sz w:val="20"/>
                <w:szCs w:val="20"/>
              </w:rPr>
              <w:t>Classroom teacher</w:t>
            </w:r>
          </w:p>
        </w:tc>
        <w:tc>
          <w:tcPr>
            <w:tcW w:w="1902" w:type="dxa"/>
            <w:tcBorders>
              <w:top w:val="single" w:sz="2" w:space="0" w:color="000000"/>
              <w:bottom w:val="single" w:sz="2" w:space="0" w:color="000000"/>
            </w:tcBorders>
          </w:tcPr>
          <w:p w:rsidR="006336B9" w:rsidRPr="00CE6580" w:rsidRDefault="00A123BC" w:rsidP="00662771">
            <w:pPr>
              <w:jc w:val="center"/>
              <w:rPr>
                <w:rFonts w:cs="Arial"/>
                <w:sz w:val="20"/>
                <w:szCs w:val="20"/>
              </w:rPr>
            </w:pPr>
            <w:r>
              <w:rPr>
                <w:rFonts w:cs="Arial"/>
                <w:sz w:val="20"/>
                <w:szCs w:val="20"/>
              </w:rPr>
              <w:t>February 2012</w:t>
            </w:r>
          </w:p>
        </w:tc>
        <w:tc>
          <w:tcPr>
            <w:tcW w:w="3175" w:type="dxa"/>
            <w:tcBorders>
              <w:top w:val="single" w:sz="2" w:space="0" w:color="000000"/>
              <w:bottom w:val="single" w:sz="2" w:space="0" w:color="000000"/>
              <w:right w:val="single" w:sz="2" w:space="0" w:color="000000"/>
            </w:tcBorders>
          </w:tcPr>
          <w:p w:rsidR="006336B9" w:rsidRPr="00CE6580" w:rsidRDefault="006336B9" w:rsidP="00662771">
            <w:pPr>
              <w:rPr>
                <w:rFonts w:cs="Arial"/>
                <w:sz w:val="20"/>
                <w:szCs w:val="20"/>
              </w:rPr>
            </w:pPr>
          </w:p>
        </w:tc>
      </w:tr>
    </w:tbl>
    <w:p w:rsidR="000A01B0" w:rsidRDefault="000A01B0"/>
    <w:sectPr w:rsidR="000A01B0" w:rsidSect="00DE50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04" w:rsidRDefault="002E4D04" w:rsidP="00E47D7E">
      <w:r>
        <w:separator/>
      </w:r>
    </w:p>
  </w:endnote>
  <w:endnote w:type="continuationSeparator" w:id="0">
    <w:p w:rsidR="002E4D04" w:rsidRDefault="002E4D04" w:rsidP="00E4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04" w:rsidRDefault="002E4D04" w:rsidP="00E47D7E">
      <w:r>
        <w:separator/>
      </w:r>
    </w:p>
  </w:footnote>
  <w:footnote w:type="continuationSeparator" w:id="0">
    <w:p w:rsidR="002E4D04" w:rsidRDefault="002E4D04" w:rsidP="00E47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C0" w:rsidRPr="00DE5064" w:rsidRDefault="00C41629" w:rsidP="00DE5064">
    <w:pPr>
      <w:pStyle w:val="Header"/>
      <w:jc w:val="center"/>
      <w:rPr>
        <w:b/>
        <w:i/>
      </w:rPr>
    </w:pPr>
    <w:r>
      <w:rPr>
        <w:b/>
      </w:rPr>
      <w:t>BMS SCHOOL ACTION PLAN SY2014-2015</w:t>
    </w:r>
  </w:p>
  <w:p w:rsidR="00C84BC0" w:rsidRDefault="00C84B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492"/>
    <w:multiLevelType w:val="hybridMultilevel"/>
    <w:tmpl w:val="CF6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50FB5"/>
    <w:multiLevelType w:val="multilevel"/>
    <w:tmpl w:val="A580AF6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4982179"/>
    <w:multiLevelType w:val="multilevel"/>
    <w:tmpl w:val="5B66AC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BB47DC"/>
    <w:multiLevelType w:val="multilevel"/>
    <w:tmpl w:val="EFA071C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BF788D"/>
    <w:multiLevelType w:val="hybridMultilevel"/>
    <w:tmpl w:val="F8C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65879"/>
    <w:multiLevelType w:val="multilevel"/>
    <w:tmpl w:val="B81A3F5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6C571D0"/>
    <w:multiLevelType w:val="hybridMultilevel"/>
    <w:tmpl w:val="963E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A4202"/>
    <w:multiLevelType w:val="hybridMultilevel"/>
    <w:tmpl w:val="2D9C2FD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39524617"/>
    <w:multiLevelType w:val="hybridMultilevel"/>
    <w:tmpl w:val="46D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D6CCF"/>
    <w:multiLevelType w:val="hybridMultilevel"/>
    <w:tmpl w:val="FBDE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9309D"/>
    <w:multiLevelType w:val="hybridMultilevel"/>
    <w:tmpl w:val="7F9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D685B"/>
    <w:multiLevelType w:val="hybridMultilevel"/>
    <w:tmpl w:val="77F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C6A0B"/>
    <w:multiLevelType w:val="hybridMultilevel"/>
    <w:tmpl w:val="D2C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2153F"/>
    <w:multiLevelType w:val="hybridMultilevel"/>
    <w:tmpl w:val="F0F6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92364"/>
    <w:multiLevelType w:val="hybridMultilevel"/>
    <w:tmpl w:val="9F04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63CD8"/>
    <w:multiLevelType w:val="multilevel"/>
    <w:tmpl w:val="F6909120"/>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67CD6F9C"/>
    <w:multiLevelType w:val="multilevel"/>
    <w:tmpl w:val="1868AAA2"/>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AA05D28"/>
    <w:multiLevelType w:val="hybridMultilevel"/>
    <w:tmpl w:val="3118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147F5"/>
    <w:multiLevelType w:val="hybridMultilevel"/>
    <w:tmpl w:val="AEE6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83441"/>
    <w:multiLevelType w:val="hybridMultilevel"/>
    <w:tmpl w:val="50B49E0E"/>
    <w:lvl w:ilvl="0" w:tplc="0F2EB1B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6E447CE6"/>
    <w:multiLevelType w:val="hybridMultilevel"/>
    <w:tmpl w:val="A212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C6C42"/>
    <w:multiLevelType w:val="hybridMultilevel"/>
    <w:tmpl w:val="D69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18"/>
  </w:num>
  <w:num w:numId="7">
    <w:abstractNumId w:val="16"/>
  </w:num>
  <w:num w:numId="8">
    <w:abstractNumId w:val="15"/>
  </w:num>
  <w:num w:numId="9">
    <w:abstractNumId w:val="1"/>
  </w:num>
  <w:num w:numId="10">
    <w:abstractNumId w:val="19"/>
  </w:num>
  <w:num w:numId="11">
    <w:abstractNumId w:val="21"/>
  </w:num>
  <w:num w:numId="12">
    <w:abstractNumId w:val="20"/>
  </w:num>
  <w:num w:numId="13">
    <w:abstractNumId w:val="13"/>
  </w:num>
  <w:num w:numId="14">
    <w:abstractNumId w:val="14"/>
  </w:num>
  <w:num w:numId="15">
    <w:abstractNumId w:val="5"/>
  </w:num>
  <w:num w:numId="16">
    <w:abstractNumId w:val="2"/>
  </w:num>
  <w:num w:numId="17">
    <w:abstractNumId w:val="3"/>
  </w:num>
  <w:num w:numId="18">
    <w:abstractNumId w:val="10"/>
  </w:num>
  <w:num w:numId="19">
    <w:abstractNumId w:val="12"/>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6F19"/>
    <w:rsid w:val="00024E38"/>
    <w:rsid w:val="00032223"/>
    <w:rsid w:val="00053AAD"/>
    <w:rsid w:val="000603A7"/>
    <w:rsid w:val="00080B64"/>
    <w:rsid w:val="00082525"/>
    <w:rsid w:val="00082E83"/>
    <w:rsid w:val="000A01B0"/>
    <w:rsid w:val="000C4EA4"/>
    <w:rsid w:val="000C78CC"/>
    <w:rsid w:val="000F3C56"/>
    <w:rsid w:val="0011508D"/>
    <w:rsid w:val="001247A3"/>
    <w:rsid w:val="00154EF9"/>
    <w:rsid w:val="001634F6"/>
    <w:rsid w:val="001A593C"/>
    <w:rsid w:val="001C1CF8"/>
    <w:rsid w:val="001D23C1"/>
    <w:rsid w:val="001E0675"/>
    <w:rsid w:val="002001AC"/>
    <w:rsid w:val="00205F74"/>
    <w:rsid w:val="00207617"/>
    <w:rsid w:val="00210AF5"/>
    <w:rsid w:val="00223E4D"/>
    <w:rsid w:val="00235CF4"/>
    <w:rsid w:val="00257839"/>
    <w:rsid w:val="00263AF3"/>
    <w:rsid w:val="00267901"/>
    <w:rsid w:val="00286330"/>
    <w:rsid w:val="00290B2A"/>
    <w:rsid w:val="002A5D04"/>
    <w:rsid w:val="002C19D1"/>
    <w:rsid w:val="002C73FB"/>
    <w:rsid w:val="002E1BB8"/>
    <w:rsid w:val="002E4D04"/>
    <w:rsid w:val="00306474"/>
    <w:rsid w:val="00332C46"/>
    <w:rsid w:val="00337DCC"/>
    <w:rsid w:val="003438E0"/>
    <w:rsid w:val="00355209"/>
    <w:rsid w:val="0037365A"/>
    <w:rsid w:val="00382131"/>
    <w:rsid w:val="00396DE3"/>
    <w:rsid w:val="003D08A3"/>
    <w:rsid w:val="004202CC"/>
    <w:rsid w:val="004373DD"/>
    <w:rsid w:val="00443315"/>
    <w:rsid w:val="00443A0C"/>
    <w:rsid w:val="00446629"/>
    <w:rsid w:val="00451927"/>
    <w:rsid w:val="0045682C"/>
    <w:rsid w:val="00492DF6"/>
    <w:rsid w:val="004D4F71"/>
    <w:rsid w:val="004F24B1"/>
    <w:rsid w:val="005044BC"/>
    <w:rsid w:val="00526CF0"/>
    <w:rsid w:val="005463B3"/>
    <w:rsid w:val="00583DEC"/>
    <w:rsid w:val="00585C80"/>
    <w:rsid w:val="005B5624"/>
    <w:rsid w:val="005B64FE"/>
    <w:rsid w:val="005C3149"/>
    <w:rsid w:val="005D02C3"/>
    <w:rsid w:val="005E55C0"/>
    <w:rsid w:val="00610EE8"/>
    <w:rsid w:val="00627339"/>
    <w:rsid w:val="006336B9"/>
    <w:rsid w:val="00653EA8"/>
    <w:rsid w:val="00662771"/>
    <w:rsid w:val="0066451A"/>
    <w:rsid w:val="00681DBE"/>
    <w:rsid w:val="00687C31"/>
    <w:rsid w:val="006E1256"/>
    <w:rsid w:val="00700560"/>
    <w:rsid w:val="007050D9"/>
    <w:rsid w:val="007071CF"/>
    <w:rsid w:val="007158BB"/>
    <w:rsid w:val="00722D69"/>
    <w:rsid w:val="00742545"/>
    <w:rsid w:val="00760E12"/>
    <w:rsid w:val="00775712"/>
    <w:rsid w:val="00786C07"/>
    <w:rsid w:val="00791E9D"/>
    <w:rsid w:val="007A0657"/>
    <w:rsid w:val="007A2D9B"/>
    <w:rsid w:val="007B6B41"/>
    <w:rsid w:val="007E273A"/>
    <w:rsid w:val="007E4CD4"/>
    <w:rsid w:val="007F205F"/>
    <w:rsid w:val="00826801"/>
    <w:rsid w:val="00854A72"/>
    <w:rsid w:val="008740E3"/>
    <w:rsid w:val="00887D3E"/>
    <w:rsid w:val="0089178D"/>
    <w:rsid w:val="008A01CB"/>
    <w:rsid w:val="008C7A8C"/>
    <w:rsid w:val="008E2A7D"/>
    <w:rsid w:val="0090052E"/>
    <w:rsid w:val="00925E50"/>
    <w:rsid w:val="009623F7"/>
    <w:rsid w:val="00965897"/>
    <w:rsid w:val="0097325B"/>
    <w:rsid w:val="00974B87"/>
    <w:rsid w:val="00980105"/>
    <w:rsid w:val="00994385"/>
    <w:rsid w:val="009964D7"/>
    <w:rsid w:val="009C7E69"/>
    <w:rsid w:val="009D3356"/>
    <w:rsid w:val="009D6116"/>
    <w:rsid w:val="009E2D9E"/>
    <w:rsid w:val="009E42D0"/>
    <w:rsid w:val="009F0131"/>
    <w:rsid w:val="009F0D1D"/>
    <w:rsid w:val="009F4A17"/>
    <w:rsid w:val="00A021E2"/>
    <w:rsid w:val="00A123BC"/>
    <w:rsid w:val="00A13909"/>
    <w:rsid w:val="00A24B9A"/>
    <w:rsid w:val="00A278EE"/>
    <w:rsid w:val="00A62322"/>
    <w:rsid w:val="00A86F74"/>
    <w:rsid w:val="00AA329D"/>
    <w:rsid w:val="00AC1435"/>
    <w:rsid w:val="00AD2403"/>
    <w:rsid w:val="00AF1B6E"/>
    <w:rsid w:val="00B02F4E"/>
    <w:rsid w:val="00B0350A"/>
    <w:rsid w:val="00B8169C"/>
    <w:rsid w:val="00B9457D"/>
    <w:rsid w:val="00B96F87"/>
    <w:rsid w:val="00BA3931"/>
    <w:rsid w:val="00BB01CF"/>
    <w:rsid w:val="00BD0CA6"/>
    <w:rsid w:val="00C348C8"/>
    <w:rsid w:val="00C41629"/>
    <w:rsid w:val="00C448C2"/>
    <w:rsid w:val="00C53938"/>
    <w:rsid w:val="00C56091"/>
    <w:rsid w:val="00C72E7E"/>
    <w:rsid w:val="00C84BC0"/>
    <w:rsid w:val="00C92520"/>
    <w:rsid w:val="00C93845"/>
    <w:rsid w:val="00CB6022"/>
    <w:rsid w:val="00CC1DCF"/>
    <w:rsid w:val="00CE1B2A"/>
    <w:rsid w:val="00CE619E"/>
    <w:rsid w:val="00CE6580"/>
    <w:rsid w:val="00D01BBC"/>
    <w:rsid w:val="00D10EA6"/>
    <w:rsid w:val="00D32CA0"/>
    <w:rsid w:val="00D414D2"/>
    <w:rsid w:val="00D544C1"/>
    <w:rsid w:val="00D559E5"/>
    <w:rsid w:val="00D6052B"/>
    <w:rsid w:val="00D8659A"/>
    <w:rsid w:val="00DA4878"/>
    <w:rsid w:val="00DA5132"/>
    <w:rsid w:val="00DD2948"/>
    <w:rsid w:val="00DE3154"/>
    <w:rsid w:val="00DE5064"/>
    <w:rsid w:val="00DE7072"/>
    <w:rsid w:val="00E02856"/>
    <w:rsid w:val="00E0494D"/>
    <w:rsid w:val="00E14D80"/>
    <w:rsid w:val="00E26698"/>
    <w:rsid w:val="00E330F6"/>
    <w:rsid w:val="00E45C87"/>
    <w:rsid w:val="00E47D7E"/>
    <w:rsid w:val="00E562F3"/>
    <w:rsid w:val="00E906E8"/>
    <w:rsid w:val="00E9101F"/>
    <w:rsid w:val="00E96481"/>
    <w:rsid w:val="00EA603C"/>
    <w:rsid w:val="00EB0F0C"/>
    <w:rsid w:val="00EE45C8"/>
    <w:rsid w:val="00F80F5A"/>
    <w:rsid w:val="00FA78E6"/>
    <w:rsid w:val="00FB2822"/>
    <w:rsid w:val="00FB6A8A"/>
    <w:rsid w:val="00FC3FD8"/>
    <w:rsid w:val="00FC4EDA"/>
    <w:rsid w:val="00FD7775"/>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57"/>
    <w:pPr>
      <w:spacing w:after="0" w:line="240" w:lineRule="auto"/>
    </w:pPr>
    <w:rPr>
      <w:rFonts w:ascii="Arial" w:eastAsia="Batang"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657"/>
    <w:pPr>
      <w:ind w:left="720"/>
      <w:contextualSpacing/>
    </w:pPr>
  </w:style>
  <w:style w:type="paragraph" w:styleId="Header">
    <w:name w:val="header"/>
    <w:basedOn w:val="Normal"/>
    <w:link w:val="HeaderChar"/>
    <w:uiPriority w:val="99"/>
    <w:unhideWhenUsed/>
    <w:rsid w:val="00E47D7E"/>
    <w:pPr>
      <w:tabs>
        <w:tab w:val="center" w:pos="4680"/>
        <w:tab w:val="right" w:pos="9360"/>
      </w:tabs>
    </w:pPr>
  </w:style>
  <w:style w:type="character" w:customStyle="1" w:styleId="HeaderChar">
    <w:name w:val="Header Char"/>
    <w:basedOn w:val="DefaultParagraphFont"/>
    <w:link w:val="Header"/>
    <w:uiPriority w:val="99"/>
    <w:rsid w:val="00E47D7E"/>
    <w:rPr>
      <w:rFonts w:ascii="Arial" w:eastAsia="Batang" w:hAnsi="Arial" w:cs="Times New Roman"/>
      <w:sz w:val="24"/>
      <w:szCs w:val="24"/>
    </w:rPr>
  </w:style>
  <w:style w:type="paragraph" w:styleId="Footer">
    <w:name w:val="footer"/>
    <w:basedOn w:val="Normal"/>
    <w:link w:val="FooterChar"/>
    <w:uiPriority w:val="99"/>
    <w:unhideWhenUsed/>
    <w:rsid w:val="00E47D7E"/>
    <w:pPr>
      <w:tabs>
        <w:tab w:val="center" w:pos="4680"/>
        <w:tab w:val="right" w:pos="9360"/>
      </w:tabs>
    </w:pPr>
  </w:style>
  <w:style w:type="character" w:customStyle="1" w:styleId="FooterChar">
    <w:name w:val="Footer Char"/>
    <w:basedOn w:val="DefaultParagraphFont"/>
    <w:link w:val="Footer"/>
    <w:uiPriority w:val="99"/>
    <w:rsid w:val="00E47D7E"/>
    <w:rPr>
      <w:rFonts w:ascii="Arial" w:eastAsia="Batang" w:hAnsi="Arial" w:cs="Times New Roman"/>
      <w:sz w:val="24"/>
      <w:szCs w:val="24"/>
    </w:rPr>
  </w:style>
  <w:style w:type="paragraph" w:styleId="BalloonText">
    <w:name w:val="Balloon Text"/>
    <w:basedOn w:val="Normal"/>
    <w:link w:val="BalloonTextChar"/>
    <w:uiPriority w:val="99"/>
    <w:semiHidden/>
    <w:unhideWhenUsed/>
    <w:rsid w:val="00DE5064"/>
    <w:rPr>
      <w:rFonts w:ascii="Tahoma" w:hAnsi="Tahoma" w:cs="Tahoma"/>
      <w:sz w:val="16"/>
      <w:szCs w:val="16"/>
    </w:rPr>
  </w:style>
  <w:style w:type="character" w:customStyle="1" w:styleId="BalloonTextChar">
    <w:name w:val="Balloon Text Char"/>
    <w:basedOn w:val="DefaultParagraphFont"/>
    <w:link w:val="BalloonText"/>
    <w:uiPriority w:val="99"/>
    <w:semiHidden/>
    <w:rsid w:val="00DE5064"/>
    <w:rPr>
      <w:rFonts w:ascii="Tahoma" w:eastAsia="Batang" w:hAnsi="Tahoma" w:cs="Tahoma"/>
      <w:sz w:val="16"/>
      <w:szCs w:val="16"/>
    </w:rPr>
  </w:style>
  <w:style w:type="paragraph" w:styleId="BodyTextIndent">
    <w:name w:val="Body Text Indent"/>
    <w:basedOn w:val="Normal"/>
    <w:link w:val="BodyTextIndentChar"/>
    <w:rsid w:val="0011508D"/>
    <w:pPr>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11508D"/>
    <w:rPr>
      <w:rFonts w:ascii="Times New Roman" w:eastAsia="Times New Roman" w:hAnsi="Times New Roman" w:cs="Times New Roman"/>
      <w:sz w:val="24"/>
      <w:szCs w:val="24"/>
    </w:rPr>
  </w:style>
  <w:style w:type="paragraph" w:styleId="Caption">
    <w:name w:val="caption"/>
    <w:basedOn w:val="Normal"/>
    <w:next w:val="Normal"/>
    <w:qFormat/>
    <w:rsid w:val="0011508D"/>
    <w:pPr>
      <w:ind w:right="-90"/>
      <w:jc w:val="center"/>
    </w:pPr>
    <w:rPr>
      <w:rFonts w:ascii="Times New Roman" w:eastAsia="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57"/>
    <w:pPr>
      <w:spacing w:after="0" w:line="240" w:lineRule="auto"/>
    </w:pPr>
    <w:rPr>
      <w:rFonts w:ascii="Arial" w:eastAsia="Batang"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657"/>
    <w:pPr>
      <w:ind w:left="720"/>
      <w:contextualSpacing/>
    </w:pPr>
  </w:style>
  <w:style w:type="paragraph" w:styleId="Header">
    <w:name w:val="header"/>
    <w:basedOn w:val="Normal"/>
    <w:link w:val="HeaderChar"/>
    <w:uiPriority w:val="99"/>
    <w:unhideWhenUsed/>
    <w:rsid w:val="00E47D7E"/>
    <w:pPr>
      <w:tabs>
        <w:tab w:val="center" w:pos="4680"/>
        <w:tab w:val="right" w:pos="9360"/>
      </w:tabs>
    </w:pPr>
  </w:style>
  <w:style w:type="character" w:customStyle="1" w:styleId="HeaderChar">
    <w:name w:val="Header Char"/>
    <w:basedOn w:val="DefaultParagraphFont"/>
    <w:link w:val="Header"/>
    <w:uiPriority w:val="99"/>
    <w:rsid w:val="00E47D7E"/>
    <w:rPr>
      <w:rFonts w:ascii="Arial" w:eastAsia="Batang" w:hAnsi="Arial" w:cs="Times New Roman"/>
      <w:sz w:val="24"/>
      <w:szCs w:val="24"/>
    </w:rPr>
  </w:style>
  <w:style w:type="paragraph" w:styleId="Footer">
    <w:name w:val="footer"/>
    <w:basedOn w:val="Normal"/>
    <w:link w:val="FooterChar"/>
    <w:uiPriority w:val="99"/>
    <w:unhideWhenUsed/>
    <w:rsid w:val="00E47D7E"/>
    <w:pPr>
      <w:tabs>
        <w:tab w:val="center" w:pos="4680"/>
        <w:tab w:val="right" w:pos="9360"/>
      </w:tabs>
    </w:pPr>
  </w:style>
  <w:style w:type="character" w:customStyle="1" w:styleId="FooterChar">
    <w:name w:val="Footer Char"/>
    <w:basedOn w:val="DefaultParagraphFont"/>
    <w:link w:val="Footer"/>
    <w:uiPriority w:val="99"/>
    <w:rsid w:val="00E47D7E"/>
    <w:rPr>
      <w:rFonts w:ascii="Arial" w:eastAsia="Batang" w:hAnsi="Arial" w:cs="Times New Roman"/>
      <w:sz w:val="24"/>
      <w:szCs w:val="24"/>
    </w:rPr>
  </w:style>
  <w:style w:type="paragraph" w:styleId="BalloonText">
    <w:name w:val="Balloon Text"/>
    <w:basedOn w:val="Normal"/>
    <w:link w:val="BalloonTextChar"/>
    <w:uiPriority w:val="99"/>
    <w:semiHidden/>
    <w:unhideWhenUsed/>
    <w:rsid w:val="00DE5064"/>
    <w:rPr>
      <w:rFonts w:ascii="Tahoma" w:hAnsi="Tahoma" w:cs="Tahoma"/>
      <w:sz w:val="16"/>
      <w:szCs w:val="16"/>
    </w:rPr>
  </w:style>
  <w:style w:type="character" w:customStyle="1" w:styleId="BalloonTextChar">
    <w:name w:val="Balloon Text Char"/>
    <w:basedOn w:val="DefaultParagraphFont"/>
    <w:link w:val="BalloonText"/>
    <w:uiPriority w:val="99"/>
    <w:semiHidden/>
    <w:rsid w:val="00DE5064"/>
    <w:rPr>
      <w:rFonts w:ascii="Tahoma" w:eastAsia="Batang" w:hAnsi="Tahoma" w:cs="Tahoma"/>
      <w:sz w:val="16"/>
      <w:szCs w:val="16"/>
    </w:rPr>
  </w:style>
  <w:style w:type="paragraph" w:styleId="BodyTextIndent">
    <w:name w:val="Body Text Indent"/>
    <w:basedOn w:val="Normal"/>
    <w:link w:val="BodyTextIndentChar"/>
    <w:rsid w:val="0011508D"/>
    <w:pPr>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11508D"/>
    <w:rPr>
      <w:rFonts w:ascii="Times New Roman" w:eastAsia="Times New Roman" w:hAnsi="Times New Roman" w:cs="Times New Roman"/>
      <w:sz w:val="24"/>
      <w:szCs w:val="24"/>
    </w:rPr>
  </w:style>
  <w:style w:type="paragraph" w:styleId="Caption">
    <w:name w:val="caption"/>
    <w:basedOn w:val="Normal"/>
    <w:next w:val="Normal"/>
    <w:qFormat/>
    <w:rsid w:val="0011508D"/>
    <w:pPr>
      <w:ind w:right="-90"/>
      <w:jc w:val="center"/>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jp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7FB29-BE9B-46A9-A53B-F3021D39E17B}" type="doc">
      <dgm:prSet loTypeId="urn:microsoft.com/office/officeart/2005/8/layout/target1" loCatId="relationship" qsTypeId="urn:microsoft.com/office/officeart/2005/8/quickstyle/simple1" qsCatId="simple" csTypeId="urn:microsoft.com/office/officeart/2005/8/colors/accent1_2" csCatId="accent1" phldr="1"/>
      <dgm:spPr/>
    </dgm:pt>
    <dgm:pt modelId="{06219513-A4A5-436D-A1FC-A0ACF389B670}">
      <dgm:prSet/>
      <dgm:spPr/>
      <dgm:t>
        <a:bodyPr/>
        <a:lstStyle/>
        <a:p>
          <a:pPr marR="0" algn="ctr" rtl="0"/>
          <a:r>
            <a:rPr lang="en-US" baseline="0" smtClean="0">
              <a:latin typeface="Calibri"/>
            </a:rPr>
            <a:t>Roadrunners Outcome</a:t>
          </a:r>
          <a:endParaRPr lang="en-US" smtClean="0"/>
        </a:p>
      </dgm:t>
    </dgm:pt>
    <dgm:pt modelId="{B36D8A6E-F689-4653-AB4F-DDAD78B61C87}" type="parTrans" cxnId="{FCC946FB-BDAE-4939-B8DE-E65BF1D1B376}">
      <dgm:prSet/>
      <dgm:spPr/>
      <dgm:t>
        <a:bodyPr/>
        <a:lstStyle/>
        <a:p>
          <a:endParaRPr lang="en-US"/>
        </a:p>
      </dgm:t>
    </dgm:pt>
    <dgm:pt modelId="{B64308A8-935A-43F4-A7E2-3F080C815FF8}" type="sibTrans" cxnId="{FCC946FB-BDAE-4939-B8DE-E65BF1D1B376}">
      <dgm:prSet/>
      <dgm:spPr/>
      <dgm:t>
        <a:bodyPr/>
        <a:lstStyle/>
        <a:p>
          <a:endParaRPr lang="en-US"/>
        </a:p>
      </dgm:t>
    </dgm:pt>
    <dgm:pt modelId="{72AFC878-7E1E-407C-ADA0-77CEA3408B3D}">
      <dgm:prSet/>
      <dgm:spPr/>
      <dgm:t>
        <a:bodyPr/>
        <a:lstStyle/>
        <a:p>
          <a:pPr marR="0" algn="ctr" rtl="0"/>
          <a:r>
            <a:rPr lang="en-US" smtClean="0"/>
            <a:t>Academic SMART goals</a:t>
          </a:r>
        </a:p>
      </dgm:t>
    </dgm:pt>
    <dgm:pt modelId="{38CA7097-1FBB-4868-9AB4-0918DEBB0D47}" type="parTrans" cxnId="{5D94C9DC-BAB2-4E3E-A9E6-BCA1CAFB0CC0}">
      <dgm:prSet/>
      <dgm:spPr/>
      <dgm:t>
        <a:bodyPr/>
        <a:lstStyle/>
        <a:p>
          <a:endParaRPr lang="en-US"/>
        </a:p>
      </dgm:t>
    </dgm:pt>
    <dgm:pt modelId="{76901976-71F1-4E3D-82BE-A775286724DB}" type="sibTrans" cxnId="{5D94C9DC-BAB2-4E3E-A9E6-BCA1CAFB0CC0}">
      <dgm:prSet/>
      <dgm:spPr/>
      <dgm:t>
        <a:bodyPr/>
        <a:lstStyle/>
        <a:p>
          <a:endParaRPr lang="en-US"/>
        </a:p>
      </dgm:t>
    </dgm:pt>
    <dgm:pt modelId="{BA2DD8D9-2361-49D4-B6EB-4436D85DB2F7}">
      <dgm:prSet/>
      <dgm:spPr/>
      <dgm:t>
        <a:bodyPr/>
        <a:lstStyle/>
        <a:p>
          <a:pPr marR="0" algn="ctr" rtl="0"/>
          <a:r>
            <a:rPr lang="en-US" baseline="0" smtClean="0">
              <a:latin typeface="Calibri"/>
            </a:rPr>
            <a:t>Accreditation</a:t>
          </a:r>
        </a:p>
        <a:p>
          <a:pPr marR="0" algn="ctr" rtl="0"/>
          <a:r>
            <a:rPr lang="en-US" baseline="0" smtClean="0">
              <a:latin typeface="Calibri"/>
            </a:rPr>
            <a:t>Recommendations</a:t>
          </a:r>
          <a:endParaRPr lang="en-US" smtClean="0"/>
        </a:p>
      </dgm:t>
    </dgm:pt>
    <dgm:pt modelId="{06B3D0EA-B10B-4450-9C17-E585838FDD92}" type="parTrans" cxnId="{2AB30E49-57ED-45C1-A32F-2B53D832017A}">
      <dgm:prSet/>
      <dgm:spPr/>
      <dgm:t>
        <a:bodyPr/>
        <a:lstStyle/>
        <a:p>
          <a:endParaRPr lang="en-US"/>
        </a:p>
      </dgm:t>
    </dgm:pt>
    <dgm:pt modelId="{CD0485B6-03E0-47AF-B651-4CA4F45A3CFF}" type="sibTrans" cxnId="{2AB30E49-57ED-45C1-A32F-2B53D832017A}">
      <dgm:prSet/>
      <dgm:spPr/>
      <dgm:t>
        <a:bodyPr/>
        <a:lstStyle/>
        <a:p>
          <a:endParaRPr lang="en-US"/>
        </a:p>
      </dgm:t>
    </dgm:pt>
    <dgm:pt modelId="{650ECD10-DE1F-4E55-B34B-A1266EBB4B0E}">
      <dgm:prSet/>
      <dgm:spPr/>
      <dgm:t>
        <a:bodyPr/>
        <a:lstStyle/>
        <a:p>
          <a:pPr marR="0" algn="ctr" rtl="0"/>
          <a:r>
            <a:rPr lang="en-US" baseline="0" smtClean="0">
              <a:latin typeface="Calibri"/>
            </a:rPr>
            <a:t>School</a:t>
          </a:r>
        </a:p>
        <a:p>
          <a:pPr marR="0" algn="ctr" rtl="0"/>
          <a:r>
            <a:rPr lang="en-US" baseline="0" smtClean="0">
              <a:latin typeface="Calibri"/>
            </a:rPr>
            <a:t>Improvement</a:t>
          </a:r>
        </a:p>
        <a:p>
          <a:pPr marR="0" algn="ctr" rtl="0"/>
          <a:r>
            <a:rPr lang="en-US" baseline="0" smtClean="0">
              <a:latin typeface="Calibri"/>
            </a:rPr>
            <a:t>Plan (AYP)</a:t>
          </a:r>
          <a:endParaRPr lang="en-US" smtClean="0"/>
        </a:p>
      </dgm:t>
    </dgm:pt>
    <dgm:pt modelId="{3954BC7B-005D-4F36-BABF-70CA985B8C6A}" type="parTrans" cxnId="{E4697F71-3368-49AA-9224-D0C18A0744C8}">
      <dgm:prSet/>
      <dgm:spPr/>
      <dgm:t>
        <a:bodyPr/>
        <a:lstStyle/>
        <a:p>
          <a:endParaRPr lang="en-US"/>
        </a:p>
      </dgm:t>
    </dgm:pt>
    <dgm:pt modelId="{862D1C31-9FA2-47CC-895F-DEBF14560085}" type="sibTrans" cxnId="{E4697F71-3368-49AA-9224-D0C18A0744C8}">
      <dgm:prSet/>
      <dgm:spPr/>
      <dgm:t>
        <a:bodyPr/>
        <a:lstStyle/>
        <a:p>
          <a:endParaRPr lang="en-US"/>
        </a:p>
      </dgm:t>
    </dgm:pt>
    <dgm:pt modelId="{78C6A290-E0FD-4A8E-84E1-EDC8434EC035}">
      <dgm:prSet/>
      <dgm:spPr/>
      <dgm:t>
        <a:bodyPr/>
        <a:lstStyle/>
        <a:p>
          <a:pPr marR="0" algn="ctr" rtl="0"/>
          <a:r>
            <a:rPr lang="en-US" baseline="0" smtClean="0">
              <a:latin typeface="Calibri"/>
            </a:rPr>
            <a:t>District Action</a:t>
          </a:r>
        </a:p>
        <a:p>
          <a:pPr marR="0" algn="ctr" rtl="0"/>
          <a:r>
            <a:rPr lang="en-US" baseline="0" smtClean="0">
              <a:latin typeface="Calibri"/>
            </a:rPr>
            <a:t>Plan (DAP) and five level expectatations</a:t>
          </a:r>
          <a:endParaRPr lang="en-US" smtClean="0"/>
        </a:p>
      </dgm:t>
    </dgm:pt>
    <dgm:pt modelId="{BD393E84-BC58-4B5E-8633-42CA56508AAF}" type="parTrans" cxnId="{858CFC39-A7AA-4F27-9425-E65C895BF088}">
      <dgm:prSet/>
      <dgm:spPr/>
      <dgm:t>
        <a:bodyPr/>
        <a:lstStyle/>
        <a:p>
          <a:endParaRPr lang="en-US"/>
        </a:p>
      </dgm:t>
    </dgm:pt>
    <dgm:pt modelId="{A9FD0F4B-63D8-4807-8F6C-09D1C79453A4}" type="sibTrans" cxnId="{858CFC39-A7AA-4F27-9425-E65C895BF088}">
      <dgm:prSet/>
      <dgm:spPr/>
      <dgm:t>
        <a:bodyPr/>
        <a:lstStyle/>
        <a:p>
          <a:endParaRPr lang="en-US"/>
        </a:p>
      </dgm:t>
    </dgm:pt>
    <dgm:pt modelId="{3D593F56-57C4-4B58-A652-EC65655797E5}">
      <dgm:prSet/>
      <dgm:spPr/>
      <dgm:t>
        <a:bodyPr/>
        <a:lstStyle/>
        <a:p>
          <a:endParaRPr lang="en-US"/>
        </a:p>
      </dgm:t>
    </dgm:pt>
    <dgm:pt modelId="{91CBD7D5-9169-401E-AE11-FAFEBD3504B3}" type="parTrans" cxnId="{A7A25E78-6CB6-44A7-98B7-1DE2717090E9}">
      <dgm:prSet/>
      <dgm:spPr/>
      <dgm:t>
        <a:bodyPr/>
        <a:lstStyle/>
        <a:p>
          <a:endParaRPr lang="en-US"/>
        </a:p>
      </dgm:t>
    </dgm:pt>
    <dgm:pt modelId="{312048B2-9660-420B-8922-B9E04D5E98B8}" type="sibTrans" cxnId="{A7A25E78-6CB6-44A7-98B7-1DE2717090E9}">
      <dgm:prSet/>
      <dgm:spPr/>
      <dgm:t>
        <a:bodyPr/>
        <a:lstStyle/>
        <a:p>
          <a:endParaRPr lang="en-US"/>
        </a:p>
      </dgm:t>
    </dgm:pt>
    <dgm:pt modelId="{E2E67653-FA52-455F-A67A-F5B77BA47056}" type="pres">
      <dgm:prSet presAssocID="{8867FB29-BE9B-46A9-A53B-F3021D39E17B}" presName="composite" presStyleCnt="0">
        <dgm:presLayoutVars>
          <dgm:chMax val="5"/>
          <dgm:dir/>
          <dgm:resizeHandles val="exact"/>
        </dgm:presLayoutVars>
      </dgm:prSet>
      <dgm:spPr/>
    </dgm:pt>
    <dgm:pt modelId="{B5AA35CD-0E48-41A6-BE88-768BFF23D737}" type="pres">
      <dgm:prSet presAssocID="{06219513-A4A5-436D-A1FC-A0ACF389B670}" presName="circle1" presStyleLbl="lnNode1" presStyleIdx="0" presStyleCnt="5"/>
      <dgm:spPr>
        <a:solidFill>
          <a:srgbClr val="FF0000"/>
        </a:solidFill>
      </dgm:spPr>
    </dgm:pt>
    <dgm:pt modelId="{9FA12895-0555-471D-84C2-DBC07FDCE36F}" type="pres">
      <dgm:prSet presAssocID="{06219513-A4A5-436D-A1FC-A0ACF389B670}" presName="text1" presStyleLbl="revTx" presStyleIdx="0" presStyleCnt="5">
        <dgm:presLayoutVars>
          <dgm:bulletEnabled val="1"/>
        </dgm:presLayoutVars>
      </dgm:prSet>
      <dgm:spPr/>
      <dgm:t>
        <a:bodyPr/>
        <a:lstStyle/>
        <a:p>
          <a:endParaRPr lang="en-US"/>
        </a:p>
      </dgm:t>
    </dgm:pt>
    <dgm:pt modelId="{7C58C165-A276-4971-9BB6-E1F14D0DFA35}" type="pres">
      <dgm:prSet presAssocID="{06219513-A4A5-436D-A1FC-A0ACF389B670}" presName="line1" presStyleLbl="callout" presStyleIdx="0" presStyleCnt="10"/>
      <dgm:spPr/>
    </dgm:pt>
    <dgm:pt modelId="{403DC1B1-2D4E-46F5-8B1B-EFAC3D09089A}" type="pres">
      <dgm:prSet presAssocID="{06219513-A4A5-436D-A1FC-A0ACF389B670}" presName="d1" presStyleLbl="callout" presStyleIdx="1" presStyleCnt="10"/>
      <dgm:spPr/>
    </dgm:pt>
    <dgm:pt modelId="{C0849962-6F4C-4636-8724-EB9EDA51BDD0}" type="pres">
      <dgm:prSet presAssocID="{72AFC878-7E1E-407C-ADA0-77CEA3408B3D}" presName="circle2" presStyleLbl="lnNode1" presStyleIdx="1" presStyleCnt="5"/>
      <dgm:spPr>
        <a:solidFill>
          <a:srgbClr val="FFFF00"/>
        </a:solidFill>
      </dgm:spPr>
    </dgm:pt>
    <dgm:pt modelId="{F6D9399E-C606-4D38-8C4D-133E966E57F4}" type="pres">
      <dgm:prSet presAssocID="{72AFC878-7E1E-407C-ADA0-77CEA3408B3D}" presName="text2" presStyleLbl="revTx" presStyleIdx="1" presStyleCnt="5">
        <dgm:presLayoutVars>
          <dgm:bulletEnabled val="1"/>
        </dgm:presLayoutVars>
      </dgm:prSet>
      <dgm:spPr/>
      <dgm:t>
        <a:bodyPr/>
        <a:lstStyle/>
        <a:p>
          <a:endParaRPr lang="en-US"/>
        </a:p>
      </dgm:t>
    </dgm:pt>
    <dgm:pt modelId="{4F602CCF-A0DD-47CA-9BD0-01FEB96F352B}" type="pres">
      <dgm:prSet presAssocID="{72AFC878-7E1E-407C-ADA0-77CEA3408B3D}" presName="line2" presStyleLbl="callout" presStyleIdx="2" presStyleCnt="10"/>
      <dgm:spPr/>
    </dgm:pt>
    <dgm:pt modelId="{B093793F-817F-4FB3-A815-2412F2A3499E}" type="pres">
      <dgm:prSet presAssocID="{72AFC878-7E1E-407C-ADA0-77CEA3408B3D}" presName="d2" presStyleLbl="callout" presStyleIdx="3" presStyleCnt="10"/>
      <dgm:spPr/>
    </dgm:pt>
    <dgm:pt modelId="{C5F2E267-E4C3-47C5-B7B6-98F823FFAAED}" type="pres">
      <dgm:prSet presAssocID="{BA2DD8D9-2361-49D4-B6EB-4436D85DB2F7}" presName="circle3" presStyleLbl="lnNode1" presStyleIdx="2" presStyleCnt="5"/>
      <dgm:spPr>
        <a:solidFill>
          <a:srgbClr val="00B050"/>
        </a:solidFill>
      </dgm:spPr>
    </dgm:pt>
    <dgm:pt modelId="{1EF70B3E-6FE9-4473-8650-83230B2FF29E}" type="pres">
      <dgm:prSet presAssocID="{BA2DD8D9-2361-49D4-B6EB-4436D85DB2F7}" presName="text3" presStyleLbl="revTx" presStyleIdx="2" presStyleCnt="5">
        <dgm:presLayoutVars>
          <dgm:bulletEnabled val="1"/>
        </dgm:presLayoutVars>
      </dgm:prSet>
      <dgm:spPr/>
      <dgm:t>
        <a:bodyPr/>
        <a:lstStyle/>
        <a:p>
          <a:endParaRPr lang="en-US"/>
        </a:p>
      </dgm:t>
    </dgm:pt>
    <dgm:pt modelId="{9CF7BF0A-722C-4572-88F1-959B3DDD199C}" type="pres">
      <dgm:prSet presAssocID="{BA2DD8D9-2361-49D4-B6EB-4436D85DB2F7}" presName="line3" presStyleLbl="callout" presStyleIdx="4" presStyleCnt="10"/>
      <dgm:spPr/>
    </dgm:pt>
    <dgm:pt modelId="{B52A67BB-1ABE-4BD8-9725-594B27CAD0A7}" type="pres">
      <dgm:prSet presAssocID="{BA2DD8D9-2361-49D4-B6EB-4436D85DB2F7}" presName="d3" presStyleLbl="callout" presStyleIdx="5" presStyleCnt="10"/>
      <dgm:spPr/>
    </dgm:pt>
    <dgm:pt modelId="{FF1A6190-1774-47DD-8E44-ABD082EA0FD9}" type="pres">
      <dgm:prSet presAssocID="{650ECD10-DE1F-4E55-B34B-A1266EBB4B0E}" presName="circle4" presStyleLbl="lnNode1" presStyleIdx="3" presStyleCnt="5"/>
      <dgm:spPr/>
    </dgm:pt>
    <dgm:pt modelId="{3FAA05D1-2D46-4926-AEBF-6FF2A9EAF6E2}" type="pres">
      <dgm:prSet presAssocID="{650ECD10-DE1F-4E55-B34B-A1266EBB4B0E}" presName="text4" presStyleLbl="revTx" presStyleIdx="3" presStyleCnt="5">
        <dgm:presLayoutVars>
          <dgm:bulletEnabled val="1"/>
        </dgm:presLayoutVars>
      </dgm:prSet>
      <dgm:spPr/>
      <dgm:t>
        <a:bodyPr/>
        <a:lstStyle/>
        <a:p>
          <a:endParaRPr lang="en-US"/>
        </a:p>
      </dgm:t>
    </dgm:pt>
    <dgm:pt modelId="{4495A998-DFD9-46FC-8CC9-D9135081377B}" type="pres">
      <dgm:prSet presAssocID="{650ECD10-DE1F-4E55-B34B-A1266EBB4B0E}" presName="line4" presStyleLbl="callout" presStyleIdx="6" presStyleCnt="10"/>
      <dgm:spPr/>
    </dgm:pt>
    <dgm:pt modelId="{0F23C338-0D90-4DCE-93DF-6BE5248CDE08}" type="pres">
      <dgm:prSet presAssocID="{650ECD10-DE1F-4E55-B34B-A1266EBB4B0E}" presName="d4" presStyleLbl="callout" presStyleIdx="7" presStyleCnt="10"/>
      <dgm:spPr/>
    </dgm:pt>
    <dgm:pt modelId="{131D3785-72FA-4F3B-B59C-4D5CC56CE595}" type="pres">
      <dgm:prSet presAssocID="{78C6A290-E0FD-4A8E-84E1-EDC8434EC035}" presName="circle5" presStyleLbl="lnNode1" presStyleIdx="4" presStyleCnt="5"/>
      <dgm:spPr>
        <a:solidFill>
          <a:schemeClr val="accent2"/>
        </a:solidFill>
      </dgm:spPr>
    </dgm:pt>
    <dgm:pt modelId="{D4053530-8C1C-4EA8-8A5F-E8FFA68CAA34}" type="pres">
      <dgm:prSet presAssocID="{78C6A290-E0FD-4A8E-84E1-EDC8434EC035}" presName="text5" presStyleLbl="revTx" presStyleIdx="4" presStyleCnt="5">
        <dgm:presLayoutVars>
          <dgm:bulletEnabled val="1"/>
        </dgm:presLayoutVars>
      </dgm:prSet>
      <dgm:spPr/>
      <dgm:t>
        <a:bodyPr/>
        <a:lstStyle/>
        <a:p>
          <a:endParaRPr lang="en-US"/>
        </a:p>
      </dgm:t>
    </dgm:pt>
    <dgm:pt modelId="{34092715-52CF-4B3D-9F85-4322B6767739}" type="pres">
      <dgm:prSet presAssocID="{78C6A290-E0FD-4A8E-84E1-EDC8434EC035}" presName="line5" presStyleLbl="callout" presStyleIdx="8" presStyleCnt="10"/>
      <dgm:spPr/>
    </dgm:pt>
    <dgm:pt modelId="{14D4E416-6D7B-4F18-91C1-7B0C7878EFF9}" type="pres">
      <dgm:prSet presAssocID="{78C6A290-E0FD-4A8E-84E1-EDC8434EC035}" presName="d5" presStyleLbl="callout" presStyleIdx="9" presStyleCnt="10"/>
      <dgm:spPr/>
    </dgm:pt>
  </dgm:ptLst>
  <dgm:cxnLst>
    <dgm:cxn modelId="{ECC75107-424A-4C13-B66B-2CC7F77B05D6}" type="presOf" srcId="{BA2DD8D9-2361-49D4-B6EB-4436D85DB2F7}" destId="{1EF70B3E-6FE9-4473-8650-83230B2FF29E}" srcOrd="0" destOrd="0" presId="urn:microsoft.com/office/officeart/2005/8/layout/target1"/>
    <dgm:cxn modelId="{E4697F71-3368-49AA-9224-D0C18A0744C8}" srcId="{8867FB29-BE9B-46A9-A53B-F3021D39E17B}" destId="{650ECD10-DE1F-4E55-B34B-A1266EBB4B0E}" srcOrd="3" destOrd="0" parTransId="{3954BC7B-005D-4F36-BABF-70CA985B8C6A}" sibTransId="{862D1C31-9FA2-47CC-895F-DEBF14560085}"/>
    <dgm:cxn modelId="{5D94C9DC-BAB2-4E3E-A9E6-BCA1CAFB0CC0}" srcId="{8867FB29-BE9B-46A9-A53B-F3021D39E17B}" destId="{72AFC878-7E1E-407C-ADA0-77CEA3408B3D}" srcOrd="1" destOrd="0" parTransId="{38CA7097-1FBB-4868-9AB4-0918DEBB0D47}" sibTransId="{76901976-71F1-4E3D-82BE-A775286724DB}"/>
    <dgm:cxn modelId="{171E4A36-96D8-483E-88F3-68F607563668}" type="presOf" srcId="{78C6A290-E0FD-4A8E-84E1-EDC8434EC035}" destId="{D4053530-8C1C-4EA8-8A5F-E8FFA68CAA34}" srcOrd="0" destOrd="0" presId="urn:microsoft.com/office/officeart/2005/8/layout/target1"/>
    <dgm:cxn modelId="{FCC946FB-BDAE-4939-B8DE-E65BF1D1B376}" srcId="{8867FB29-BE9B-46A9-A53B-F3021D39E17B}" destId="{06219513-A4A5-436D-A1FC-A0ACF389B670}" srcOrd="0" destOrd="0" parTransId="{B36D8A6E-F689-4653-AB4F-DDAD78B61C87}" sibTransId="{B64308A8-935A-43F4-A7E2-3F080C815FF8}"/>
    <dgm:cxn modelId="{A7A25E78-6CB6-44A7-98B7-1DE2717090E9}" srcId="{8867FB29-BE9B-46A9-A53B-F3021D39E17B}" destId="{3D593F56-57C4-4B58-A652-EC65655797E5}" srcOrd="5" destOrd="0" parTransId="{91CBD7D5-9169-401E-AE11-FAFEBD3504B3}" sibTransId="{312048B2-9660-420B-8922-B9E04D5E98B8}"/>
    <dgm:cxn modelId="{5D14E746-16E4-4BA5-A913-8AC44816B223}" type="presOf" srcId="{8867FB29-BE9B-46A9-A53B-F3021D39E17B}" destId="{E2E67653-FA52-455F-A67A-F5B77BA47056}" srcOrd="0" destOrd="0" presId="urn:microsoft.com/office/officeart/2005/8/layout/target1"/>
    <dgm:cxn modelId="{FD80F792-736F-460A-823C-8031D608020B}" type="presOf" srcId="{06219513-A4A5-436D-A1FC-A0ACF389B670}" destId="{9FA12895-0555-471D-84C2-DBC07FDCE36F}" srcOrd="0" destOrd="0" presId="urn:microsoft.com/office/officeart/2005/8/layout/target1"/>
    <dgm:cxn modelId="{2F880708-FFB1-4719-A313-A605E80D65EF}" type="presOf" srcId="{650ECD10-DE1F-4E55-B34B-A1266EBB4B0E}" destId="{3FAA05D1-2D46-4926-AEBF-6FF2A9EAF6E2}" srcOrd="0" destOrd="0" presId="urn:microsoft.com/office/officeart/2005/8/layout/target1"/>
    <dgm:cxn modelId="{4476BA89-04DF-488A-8757-C28F98375017}" type="presOf" srcId="{72AFC878-7E1E-407C-ADA0-77CEA3408B3D}" destId="{F6D9399E-C606-4D38-8C4D-133E966E57F4}" srcOrd="0" destOrd="0" presId="urn:microsoft.com/office/officeart/2005/8/layout/target1"/>
    <dgm:cxn modelId="{2AB30E49-57ED-45C1-A32F-2B53D832017A}" srcId="{8867FB29-BE9B-46A9-A53B-F3021D39E17B}" destId="{BA2DD8D9-2361-49D4-B6EB-4436D85DB2F7}" srcOrd="2" destOrd="0" parTransId="{06B3D0EA-B10B-4450-9C17-E585838FDD92}" sibTransId="{CD0485B6-03E0-47AF-B651-4CA4F45A3CFF}"/>
    <dgm:cxn modelId="{858CFC39-A7AA-4F27-9425-E65C895BF088}" srcId="{8867FB29-BE9B-46A9-A53B-F3021D39E17B}" destId="{78C6A290-E0FD-4A8E-84E1-EDC8434EC035}" srcOrd="4" destOrd="0" parTransId="{BD393E84-BC58-4B5E-8633-42CA56508AAF}" sibTransId="{A9FD0F4B-63D8-4807-8F6C-09D1C79453A4}"/>
    <dgm:cxn modelId="{85A68708-F06C-410A-AB35-2129EE24A35B}" type="presParOf" srcId="{E2E67653-FA52-455F-A67A-F5B77BA47056}" destId="{B5AA35CD-0E48-41A6-BE88-768BFF23D737}" srcOrd="0" destOrd="0" presId="urn:microsoft.com/office/officeart/2005/8/layout/target1"/>
    <dgm:cxn modelId="{3553779B-C57D-4DD2-AC1F-A9B1254B8941}" type="presParOf" srcId="{E2E67653-FA52-455F-A67A-F5B77BA47056}" destId="{9FA12895-0555-471D-84C2-DBC07FDCE36F}" srcOrd="1" destOrd="0" presId="urn:microsoft.com/office/officeart/2005/8/layout/target1"/>
    <dgm:cxn modelId="{F9C33DC6-A2BB-465C-A378-20835323AF70}" type="presParOf" srcId="{E2E67653-FA52-455F-A67A-F5B77BA47056}" destId="{7C58C165-A276-4971-9BB6-E1F14D0DFA35}" srcOrd="2" destOrd="0" presId="urn:microsoft.com/office/officeart/2005/8/layout/target1"/>
    <dgm:cxn modelId="{6CA513AA-DEEE-4DF2-9F6E-449B57B6DAD4}" type="presParOf" srcId="{E2E67653-FA52-455F-A67A-F5B77BA47056}" destId="{403DC1B1-2D4E-46F5-8B1B-EFAC3D09089A}" srcOrd="3" destOrd="0" presId="urn:microsoft.com/office/officeart/2005/8/layout/target1"/>
    <dgm:cxn modelId="{782E13D1-AB99-406F-B8ED-A79EC202DB61}" type="presParOf" srcId="{E2E67653-FA52-455F-A67A-F5B77BA47056}" destId="{C0849962-6F4C-4636-8724-EB9EDA51BDD0}" srcOrd="4" destOrd="0" presId="urn:microsoft.com/office/officeart/2005/8/layout/target1"/>
    <dgm:cxn modelId="{8C6AE8D5-6E64-4452-8CE8-5BC4D75502A9}" type="presParOf" srcId="{E2E67653-FA52-455F-A67A-F5B77BA47056}" destId="{F6D9399E-C606-4D38-8C4D-133E966E57F4}" srcOrd="5" destOrd="0" presId="urn:microsoft.com/office/officeart/2005/8/layout/target1"/>
    <dgm:cxn modelId="{7CB1AB46-3DB3-46EA-B9FD-E606315EDB32}" type="presParOf" srcId="{E2E67653-FA52-455F-A67A-F5B77BA47056}" destId="{4F602CCF-A0DD-47CA-9BD0-01FEB96F352B}" srcOrd="6" destOrd="0" presId="urn:microsoft.com/office/officeart/2005/8/layout/target1"/>
    <dgm:cxn modelId="{BD0C1130-F8AC-4255-800B-0930C5B0C2D8}" type="presParOf" srcId="{E2E67653-FA52-455F-A67A-F5B77BA47056}" destId="{B093793F-817F-4FB3-A815-2412F2A3499E}" srcOrd="7" destOrd="0" presId="urn:microsoft.com/office/officeart/2005/8/layout/target1"/>
    <dgm:cxn modelId="{F1777574-2D0B-459B-BB40-D927C0C10243}" type="presParOf" srcId="{E2E67653-FA52-455F-A67A-F5B77BA47056}" destId="{C5F2E267-E4C3-47C5-B7B6-98F823FFAAED}" srcOrd="8" destOrd="0" presId="urn:microsoft.com/office/officeart/2005/8/layout/target1"/>
    <dgm:cxn modelId="{40CD6F60-DC5E-4E58-8F1C-2D55D95DEDC3}" type="presParOf" srcId="{E2E67653-FA52-455F-A67A-F5B77BA47056}" destId="{1EF70B3E-6FE9-4473-8650-83230B2FF29E}" srcOrd="9" destOrd="0" presId="urn:microsoft.com/office/officeart/2005/8/layout/target1"/>
    <dgm:cxn modelId="{89667CB5-0B17-48F5-9EFC-29399D9799C7}" type="presParOf" srcId="{E2E67653-FA52-455F-A67A-F5B77BA47056}" destId="{9CF7BF0A-722C-4572-88F1-959B3DDD199C}" srcOrd="10" destOrd="0" presId="urn:microsoft.com/office/officeart/2005/8/layout/target1"/>
    <dgm:cxn modelId="{BA0904DB-1A13-40EE-B834-5EC231DA698C}" type="presParOf" srcId="{E2E67653-FA52-455F-A67A-F5B77BA47056}" destId="{B52A67BB-1ABE-4BD8-9725-594B27CAD0A7}" srcOrd="11" destOrd="0" presId="urn:microsoft.com/office/officeart/2005/8/layout/target1"/>
    <dgm:cxn modelId="{8DEB2928-E829-49CA-AEDF-3E8FC71B106C}" type="presParOf" srcId="{E2E67653-FA52-455F-A67A-F5B77BA47056}" destId="{FF1A6190-1774-47DD-8E44-ABD082EA0FD9}" srcOrd="12" destOrd="0" presId="urn:microsoft.com/office/officeart/2005/8/layout/target1"/>
    <dgm:cxn modelId="{163F65A4-E35E-427A-B60F-0EA453B45525}" type="presParOf" srcId="{E2E67653-FA52-455F-A67A-F5B77BA47056}" destId="{3FAA05D1-2D46-4926-AEBF-6FF2A9EAF6E2}" srcOrd="13" destOrd="0" presId="urn:microsoft.com/office/officeart/2005/8/layout/target1"/>
    <dgm:cxn modelId="{86E3AC46-1AF7-4653-811F-2D60B7A32238}" type="presParOf" srcId="{E2E67653-FA52-455F-A67A-F5B77BA47056}" destId="{4495A998-DFD9-46FC-8CC9-D9135081377B}" srcOrd="14" destOrd="0" presId="urn:microsoft.com/office/officeart/2005/8/layout/target1"/>
    <dgm:cxn modelId="{7A922483-049E-44A5-B43B-245DA6893A83}" type="presParOf" srcId="{E2E67653-FA52-455F-A67A-F5B77BA47056}" destId="{0F23C338-0D90-4DCE-93DF-6BE5248CDE08}" srcOrd="15" destOrd="0" presId="urn:microsoft.com/office/officeart/2005/8/layout/target1"/>
    <dgm:cxn modelId="{AA38954E-DA3F-40AB-9DA1-9AF11877C78A}" type="presParOf" srcId="{E2E67653-FA52-455F-A67A-F5B77BA47056}" destId="{131D3785-72FA-4F3B-B59C-4D5CC56CE595}" srcOrd="16" destOrd="0" presId="urn:microsoft.com/office/officeart/2005/8/layout/target1"/>
    <dgm:cxn modelId="{5FEEFAA4-5B3B-4979-9A7B-A5BE0A63F476}" type="presParOf" srcId="{E2E67653-FA52-455F-A67A-F5B77BA47056}" destId="{D4053530-8C1C-4EA8-8A5F-E8FFA68CAA34}" srcOrd="17" destOrd="0" presId="urn:microsoft.com/office/officeart/2005/8/layout/target1"/>
    <dgm:cxn modelId="{456A3DE9-1DE6-400B-94D6-CAF784738BCC}" type="presParOf" srcId="{E2E67653-FA52-455F-A67A-F5B77BA47056}" destId="{34092715-52CF-4B3D-9F85-4322B6767739}" srcOrd="18" destOrd="0" presId="urn:microsoft.com/office/officeart/2005/8/layout/target1"/>
    <dgm:cxn modelId="{85DD738F-A6ED-4F00-A1AB-DD2C1F6D6A23}" type="presParOf" srcId="{E2E67653-FA52-455F-A67A-F5B77BA47056}" destId="{14D4E416-6D7B-4F18-91C1-7B0C7878EFF9}" srcOrd="19" destOrd="0" presId="urn:microsoft.com/office/officeart/2005/8/layout/target1"/>
  </dgm:cxnLst>
  <dgm:bg/>
  <dgm:whole>
    <a:ln w="9525" cap="flat" cmpd="sng" algn="ctr">
      <a:solidFill>
        <a:schemeClr val="accent1"/>
      </a:solid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D3785-72FA-4F3B-B59C-4D5CC56CE595}">
      <dsp:nvSpPr>
        <dsp:cNvPr id="0" name=""/>
        <dsp:cNvSpPr/>
      </dsp:nvSpPr>
      <dsp:spPr>
        <a:xfrm>
          <a:off x="0" y="1107340"/>
          <a:ext cx="3503295" cy="3503295"/>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1A6190-1774-47DD-8E44-ABD082EA0FD9}">
      <dsp:nvSpPr>
        <dsp:cNvPr id="0" name=""/>
        <dsp:cNvSpPr/>
      </dsp:nvSpPr>
      <dsp:spPr>
        <a:xfrm>
          <a:off x="389157" y="1496498"/>
          <a:ext cx="2724979" cy="27249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F2E267-E4C3-47C5-B7B6-98F823FFAAED}">
      <dsp:nvSpPr>
        <dsp:cNvPr id="0" name=""/>
        <dsp:cNvSpPr/>
      </dsp:nvSpPr>
      <dsp:spPr>
        <a:xfrm>
          <a:off x="778315" y="1885656"/>
          <a:ext cx="1946664" cy="1946664"/>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49962-6F4C-4636-8724-EB9EDA51BDD0}">
      <dsp:nvSpPr>
        <dsp:cNvPr id="0" name=""/>
        <dsp:cNvSpPr/>
      </dsp:nvSpPr>
      <dsp:spPr>
        <a:xfrm>
          <a:off x="1167765" y="2275105"/>
          <a:ext cx="1167765" cy="1167765"/>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AA35CD-0E48-41A6-BE88-768BFF23D737}">
      <dsp:nvSpPr>
        <dsp:cNvPr id="0" name=""/>
        <dsp:cNvSpPr/>
      </dsp:nvSpPr>
      <dsp:spPr>
        <a:xfrm>
          <a:off x="1556922" y="2664263"/>
          <a:ext cx="389449" cy="389449"/>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A12895-0555-471D-84C2-DBC07FDCE36F}">
      <dsp:nvSpPr>
        <dsp:cNvPr id="0" name=""/>
        <dsp:cNvSpPr/>
      </dsp:nvSpPr>
      <dsp:spPr>
        <a:xfrm>
          <a:off x="4087177" y="237589"/>
          <a:ext cx="1751647" cy="61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Roadrunners Outcome</a:t>
          </a:r>
          <a:endParaRPr lang="en-US" sz="1100" kern="1200" smtClean="0"/>
        </a:p>
      </dsp:txBody>
      <dsp:txXfrm>
        <a:off x="4087177" y="237589"/>
        <a:ext cx="1751647" cy="618448"/>
      </dsp:txXfrm>
    </dsp:sp>
    <dsp:sp modelId="{7C58C165-A276-4971-9BB6-E1F14D0DFA35}">
      <dsp:nvSpPr>
        <dsp:cNvPr id="0" name=""/>
        <dsp:cNvSpPr/>
      </dsp:nvSpPr>
      <dsp:spPr>
        <a:xfrm>
          <a:off x="3649265" y="546813"/>
          <a:ext cx="43791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3DC1B1-2D4E-46F5-8B1B-EFAC3D09089A}">
      <dsp:nvSpPr>
        <dsp:cNvPr id="0" name=""/>
        <dsp:cNvSpPr/>
      </dsp:nvSpPr>
      <dsp:spPr>
        <a:xfrm rot="5400000">
          <a:off x="1542909" y="755551"/>
          <a:ext cx="2312174" cy="189469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D9399E-C606-4D38-8C4D-133E966E57F4}">
      <dsp:nvSpPr>
        <dsp:cNvPr id="0" name=""/>
        <dsp:cNvSpPr/>
      </dsp:nvSpPr>
      <dsp:spPr>
        <a:xfrm>
          <a:off x="4087177" y="891537"/>
          <a:ext cx="1751647" cy="61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kern="1200" smtClean="0"/>
            <a:t>Academic SMART goals</a:t>
          </a:r>
        </a:p>
      </dsp:txBody>
      <dsp:txXfrm>
        <a:off x="4087177" y="891537"/>
        <a:ext cx="1751647" cy="618448"/>
      </dsp:txXfrm>
    </dsp:sp>
    <dsp:sp modelId="{4F602CCF-A0DD-47CA-9BD0-01FEB96F352B}">
      <dsp:nvSpPr>
        <dsp:cNvPr id="0" name=""/>
        <dsp:cNvSpPr/>
      </dsp:nvSpPr>
      <dsp:spPr>
        <a:xfrm>
          <a:off x="3649265" y="1200761"/>
          <a:ext cx="43791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93793F-817F-4FB3-A815-2412F2A3499E}">
      <dsp:nvSpPr>
        <dsp:cNvPr id="0" name=""/>
        <dsp:cNvSpPr/>
      </dsp:nvSpPr>
      <dsp:spPr>
        <a:xfrm rot="5400000">
          <a:off x="1882670" y="1359811"/>
          <a:ext cx="1925177" cy="1605676"/>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F70B3E-6FE9-4473-8650-83230B2FF29E}">
      <dsp:nvSpPr>
        <dsp:cNvPr id="0" name=""/>
        <dsp:cNvSpPr/>
      </dsp:nvSpPr>
      <dsp:spPr>
        <a:xfrm>
          <a:off x="4087177" y="1545486"/>
          <a:ext cx="1751647" cy="61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Accreditation</a:t>
          </a:r>
        </a:p>
        <a:p>
          <a:pPr marR="0" lvl="0" algn="ctr" defTabSz="488950" rtl="0">
            <a:lnSpc>
              <a:spcPct val="90000"/>
            </a:lnSpc>
            <a:spcBef>
              <a:spcPct val="0"/>
            </a:spcBef>
            <a:spcAft>
              <a:spcPct val="35000"/>
            </a:spcAft>
          </a:pPr>
          <a:r>
            <a:rPr lang="en-US" sz="1100" kern="1200" baseline="0" smtClean="0">
              <a:latin typeface="Calibri"/>
            </a:rPr>
            <a:t>Recommendations</a:t>
          </a:r>
          <a:endParaRPr lang="en-US" sz="1100" kern="1200" smtClean="0"/>
        </a:p>
      </dsp:txBody>
      <dsp:txXfrm>
        <a:off x="4087177" y="1545486"/>
        <a:ext cx="1751647" cy="618448"/>
      </dsp:txXfrm>
    </dsp:sp>
    <dsp:sp modelId="{9CF7BF0A-722C-4572-88F1-959B3DDD199C}">
      <dsp:nvSpPr>
        <dsp:cNvPr id="0" name=""/>
        <dsp:cNvSpPr/>
      </dsp:nvSpPr>
      <dsp:spPr>
        <a:xfrm>
          <a:off x="3649265" y="1854710"/>
          <a:ext cx="43791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2A67BB-1ABE-4BD8-9725-594B27CAD0A7}">
      <dsp:nvSpPr>
        <dsp:cNvPr id="0" name=""/>
        <dsp:cNvSpPr/>
      </dsp:nvSpPr>
      <dsp:spPr>
        <a:xfrm rot="5400000">
          <a:off x="2215834" y="1939373"/>
          <a:ext cx="1518094" cy="134876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AA05D1-2D46-4926-AEBF-6FF2A9EAF6E2}">
      <dsp:nvSpPr>
        <dsp:cNvPr id="0" name=""/>
        <dsp:cNvSpPr/>
      </dsp:nvSpPr>
      <dsp:spPr>
        <a:xfrm>
          <a:off x="4087177" y="2185421"/>
          <a:ext cx="1751647" cy="61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School</a:t>
          </a:r>
        </a:p>
        <a:p>
          <a:pPr marR="0" lvl="0" algn="ctr" defTabSz="488950" rtl="0">
            <a:lnSpc>
              <a:spcPct val="90000"/>
            </a:lnSpc>
            <a:spcBef>
              <a:spcPct val="0"/>
            </a:spcBef>
            <a:spcAft>
              <a:spcPct val="35000"/>
            </a:spcAft>
          </a:pPr>
          <a:r>
            <a:rPr lang="en-US" sz="1100" kern="1200" baseline="0" smtClean="0">
              <a:latin typeface="Calibri"/>
            </a:rPr>
            <a:t>Improvement</a:t>
          </a:r>
        </a:p>
        <a:p>
          <a:pPr marR="0" lvl="0" algn="ctr" defTabSz="488950" rtl="0">
            <a:lnSpc>
              <a:spcPct val="90000"/>
            </a:lnSpc>
            <a:spcBef>
              <a:spcPct val="0"/>
            </a:spcBef>
            <a:spcAft>
              <a:spcPct val="35000"/>
            </a:spcAft>
          </a:pPr>
          <a:r>
            <a:rPr lang="en-US" sz="1100" kern="1200" baseline="0" smtClean="0">
              <a:latin typeface="Calibri"/>
            </a:rPr>
            <a:t>Plan (AYP)</a:t>
          </a:r>
          <a:endParaRPr lang="en-US" sz="1100" kern="1200" smtClean="0"/>
        </a:p>
      </dsp:txBody>
      <dsp:txXfrm>
        <a:off x="4087177" y="2185421"/>
        <a:ext cx="1751647" cy="618448"/>
      </dsp:txXfrm>
    </dsp:sp>
    <dsp:sp modelId="{4495A998-DFD9-46FC-8CC9-D9135081377B}">
      <dsp:nvSpPr>
        <dsp:cNvPr id="0" name=""/>
        <dsp:cNvSpPr/>
      </dsp:nvSpPr>
      <dsp:spPr>
        <a:xfrm>
          <a:off x="3649265" y="2494645"/>
          <a:ext cx="43791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23C338-0D90-4DCE-93DF-6BE5248CDE08}">
      <dsp:nvSpPr>
        <dsp:cNvPr id="0" name=""/>
        <dsp:cNvSpPr/>
      </dsp:nvSpPr>
      <dsp:spPr>
        <a:xfrm rot="5400000">
          <a:off x="2547479" y="2551282"/>
          <a:ext cx="1158422" cy="104514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053530-8C1C-4EA8-8A5F-E8FFA68CAA34}">
      <dsp:nvSpPr>
        <dsp:cNvPr id="0" name=""/>
        <dsp:cNvSpPr/>
      </dsp:nvSpPr>
      <dsp:spPr>
        <a:xfrm>
          <a:off x="4087177" y="2806672"/>
          <a:ext cx="1751647" cy="618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R="0" lvl="0" algn="ctr" defTabSz="488950" rtl="0">
            <a:lnSpc>
              <a:spcPct val="90000"/>
            </a:lnSpc>
            <a:spcBef>
              <a:spcPct val="0"/>
            </a:spcBef>
            <a:spcAft>
              <a:spcPct val="35000"/>
            </a:spcAft>
          </a:pPr>
          <a:r>
            <a:rPr lang="en-US" sz="1100" kern="1200" baseline="0" smtClean="0">
              <a:latin typeface="Calibri"/>
            </a:rPr>
            <a:t>District Action</a:t>
          </a:r>
        </a:p>
        <a:p>
          <a:pPr marR="0" lvl="0" algn="ctr" defTabSz="488950" rtl="0">
            <a:lnSpc>
              <a:spcPct val="90000"/>
            </a:lnSpc>
            <a:spcBef>
              <a:spcPct val="0"/>
            </a:spcBef>
            <a:spcAft>
              <a:spcPct val="35000"/>
            </a:spcAft>
          </a:pPr>
          <a:r>
            <a:rPr lang="en-US" sz="1100" kern="1200" baseline="0" smtClean="0">
              <a:latin typeface="Calibri"/>
            </a:rPr>
            <a:t>Plan (DAP) and five level expectatations</a:t>
          </a:r>
          <a:endParaRPr lang="en-US" sz="1100" kern="1200" smtClean="0"/>
        </a:p>
      </dsp:txBody>
      <dsp:txXfrm>
        <a:off x="4087177" y="2806672"/>
        <a:ext cx="1751647" cy="618448"/>
      </dsp:txXfrm>
    </dsp:sp>
    <dsp:sp modelId="{34092715-52CF-4B3D-9F85-4322B6767739}">
      <dsp:nvSpPr>
        <dsp:cNvPr id="0" name=""/>
        <dsp:cNvSpPr/>
      </dsp:nvSpPr>
      <dsp:spPr>
        <a:xfrm>
          <a:off x="3649265" y="3115896"/>
          <a:ext cx="437911"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D4E416-6D7B-4F18-91C1-7B0C7878EFF9}">
      <dsp:nvSpPr>
        <dsp:cNvPr id="0" name=""/>
        <dsp:cNvSpPr/>
      </dsp:nvSpPr>
      <dsp:spPr>
        <a:xfrm rot="5400000">
          <a:off x="2861024" y="3145090"/>
          <a:ext cx="817435" cy="759047"/>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C695-C3C1-1643-BE7E-5C096F16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4586</Words>
  <Characters>26146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Guam Department of Education</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Joni Serisola</cp:lastModifiedBy>
  <cp:revision>2</cp:revision>
  <cp:lastPrinted>2012-08-28T02:29:00Z</cp:lastPrinted>
  <dcterms:created xsi:type="dcterms:W3CDTF">2014-12-16T00:51:00Z</dcterms:created>
  <dcterms:modified xsi:type="dcterms:W3CDTF">2014-12-16T00:51:00Z</dcterms:modified>
</cp:coreProperties>
</file>